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spacing w:line="276" w:lineRule="auto"/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5.519997pt;margin-top:3.490268pt;width:69.2pt;height:72.2pt;mso-position-horizontal-relative:page;mso-position-vertical-relative:paragraph;z-index:15735808" type="#_x0000_t202" filled="false" stroked="true" strokeweight=".48pt" strokecolor="#000000">
            <v:textbox inset="0,0,0,0">
              <w:txbxContent>
                <w:p>
                  <w:pPr>
                    <w:spacing w:line="240" w:lineRule="auto" w:before="0"/>
                    <w:rPr>
                      <w:sz w:val="26"/>
                    </w:rPr>
                  </w:pPr>
                </w:p>
                <w:p>
                  <w:pPr>
                    <w:spacing w:line="240" w:lineRule="auto" w:before="6"/>
                    <w:rPr>
                      <w:sz w:val="22"/>
                    </w:rPr>
                  </w:pPr>
                </w:p>
                <w:p>
                  <w:pPr>
                    <w:spacing w:before="0"/>
                    <w:ind w:left="446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FS-4</w:t>
                  </w:r>
                </w:p>
              </w:txbxContent>
            </v:textbox>
            <v:stroke dashstyle="solid"/>
            <w10:wrap type="none"/>
          </v:shape>
        </w:pict>
      </w:r>
      <w:r>
        <w:rPr/>
        <w:t>Anexa nr. 44</w:t>
      </w:r>
      <w:r>
        <w:rPr>
          <w:spacing w:val="-67"/>
        </w:rPr>
        <w:t> </w:t>
      </w:r>
      <w:r>
        <w:rPr/>
        <w:t>la Ordinul Ministerului</w:t>
      </w:r>
      <w:r>
        <w:rPr>
          <w:spacing w:val="-67"/>
        </w:rPr>
        <w:t> </w:t>
      </w:r>
      <w:r>
        <w:rPr/>
        <w:t>nr.</w:t>
      </w:r>
      <w:r>
        <w:rPr>
          <w:spacing w:val="-1"/>
        </w:rPr>
        <w:t> </w:t>
      </w:r>
      <w:r>
        <w:rPr/>
        <w:t>57 din</w:t>
      </w:r>
      <w:r>
        <w:rPr>
          <w:spacing w:val="-1"/>
        </w:rPr>
        <w:t> </w:t>
      </w:r>
      <w:r>
        <w:rPr/>
        <w:t>27.06.2023</w: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10"/>
        <w:rPr>
          <w:b/>
          <w:sz w:val="22"/>
        </w:rPr>
      </w:pPr>
    </w:p>
    <w:p>
      <w:pPr>
        <w:pStyle w:val="BodyText"/>
        <w:spacing w:before="91"/>
        <w:ind w:left="1413" w:right="1313"/>
        <w:jc w:val="center"/>
      </w:pPr>
      <w:r>
        <w:rPr/>
        <w:t>AGENŢIA</w:t>
      </w:r>
      <w:r>
        <w:rPr>
          <w:spacing w:val="-1"/>
        </w:rPr>
        <w:t> </w:t>
      </w:r>
      <w:r>
        <w:rPr/>
        <w:t>NAȚIONALĂ</w:t>
      </w:r>
      <w:r>
        <w:rPr>
          <w:spacing w:val="-3"/>
        </w:rPr>
        <w:t> </w:t>
      </w:r>
      <w:r>
        <w:rPr/>
        <w:t>PENTRU SIGURANȚA</w:t>
      </w:r>
      <w:r>
        <w:rPr>
          <w:spacing w:val="-3"/>
        </w:rPr>
        <w:t> </w:t>
      </w:r>
      <w:r>
        <w:rPr/>
        <w:t>ALIMENTELOR</w:t>
      </w:r>
    </w:p>
    <w:p>
      <w:pPr>
        <w:spacing w:line="240" w:lineRule="auto" w:before="9"/>
        <w:rPr>
          <w:b/>
          <w:sz w:val="21"/>
        </w:rPr>
      </w:pPr>
    </w:p>
    <w:p>
      <w:pPr>
        <w:spacing w:before="0"/>
        <w:ind w:left="1415" w:right="1313" w:firstLine="0"/>
        <w:jc w:val="center"/>
        <w:rPr>
          <w:sz w:val="22"/>
        </w:rPr>
      </w:pPr>
      <w:r>
        <w:rPr>
          <w:sz w:val="22"/>
        </w:rPr>
        <w:t>MD-2009,</w:t>
      </w:r>
      <w:r>
        <w:rPr>
          <w:spacing w:val="-2"/>
          <w:sz w:val="22"/>
        </w:rPr>
        <w:t> </w:t>
      </w:r>
      <w:r>
        <w:rPr>
          <w:sz w:val="22"/>
        </w:rPr>
        <w:t>mun.</w:t>
      </w:r>
      <w:r>
        <w:rPr>
          <w:spacing w:val="-2"/>
          <w:sz w:val="22"/>
        </w:rPr>
        <w:t> </w:t>
      </w:r>
      <w:r>
        <w:rPr>
          <w:sz w:val="22"/>
        </w:rPr>
        <w:t>Chișinău,</w:t>
      </w:r>
      <w:r>
        <w:rPr>
          <w:spacing w:val="-1"/>
          <w:sz w:val="22"/>
        </w:rPr>
        <w:t> </w:t>
      </w:r>
      <w:r>
        <w:rPr>
          <w:sz w:val="22"/>
        </w:rPr>
        <w:t>str.</w:t>
      </w:r>
      <w:r>
        <w:rPr>
          <w:spacing w:val="-2"/>
          <w:sz w:val="22"/>
        </w:rPr>
        <w:t> </w:t>
      </w:r>
      <w:r>
        <w:rPr>
          <w:sz w:val="22"/>
        </w:rPr>
        <w:t>M.</w:t>
      </w:r>
      <w:r>
        <w:rPr>
          <w:spacing w:val="-1"/>
          <w:sz w:val="22"/>
        </w:rPr>
        <w:t> </w:t>
      </w:r>
      <w:r>
        <w:rPr>
          <w:sz w:val="22"/>
        </w:rPr>
        <w:t>Kogălniceanu,</w:t>
      </w:r>
      <w:r>
        <w:rPr>
          <w:spacing w:val="-2"/>
          <w:sz w:val="22"/>
        </w:rPr>
        <w:t> </w:t>
      </w:r>
      <w:r>
        <w:rPr>
          <w:sz w:val="22"/>
        </w:rPr>
        <w:t>63,</w:t>
      </w:r>
      <w:r>
        <w:rPr>
          <w:spacing w:val="-1"/>
          <w:sz w:val="22"/>
        </w:rPr>
        <w:t> </w:t>
      </w:r>
      <w:r>
        <w:rPr>
          <w:sz w:val="22"/>
        </w:rPr>
        <w:t>tel./</w:t>
      </w:r>
      <w:r>
        <w:rPr>
          <w:spacing w:val="-2"/>
          <w:sz w:val="22"/>
        </w:rPr>
        <w:t> </w:t>
      </w:r>
      <w:r>
        <w:rPr>
          <w:sz w:val="22"/>
        </w:rPr>
        <w:t>fax</w:t>
      </w:r>
      <w:r>
        <w:rPr>
          <w:spacing w:val="52"/>
          <w:sz w:val="22"/>
        </w:rPr>
        <w:t> </w:t>
      </w:r>
      <w:r>
        <w:rPr>
          <w:sz w:val="22"/>
        </w:rPr>
        <w:t>(+373</w:t>
      </w:r>
      <w:r>
        <w:rPr>
          <w:spacing w:val="-2"/>
          <w:sz w:val="22"/>
        </w:rPr>
        <w:t> </w:t>
      </w:r>
      <w:r>
        <w:rPr>
          <w:sz w:val="22"/>
        </w:rPr>
        <w:t>22)</w:t>
      </w:r>
      <w:r>
        <w:rPr>
          <w:spacing w:val="-2"/>
          <w:sz w:val="22"/>
        </w:rPr>
        <w:t> </w:t>
      </w:r>
      <w:r>
        <w:rPr>
          <w:sz w:val="22"/>
        </w:rPr>
        <w:t>26-46-40,</w:t>
      </w:r>
      <w:r>
        <w:rPr>
          <w:spacing w:val="-2"/>
          <w:sz w:val="22"/>
        </w:rPr>
        <w:t> </w:t>
      </w:r>
      <w:r>
        <w:rPr>
          <w:sz w:val="22"/>
        </w:rPr>
        <w:t>29-47-30</w:t>
      </w:r>
    </w:p>
    <w:p>
      <w:pPr>
        <w:pStyle w:val="BodyText"/>
        <w:spacing w:before="1"/>
        <w:ind w:left="1415" w:right="1312"/>
        <w:jc w:val="center"/>
      </w:pPr>
      <w:r>
        <w:rPr/>
        <w:t>e-mail:</w:t>
      </w:r>
      <w:r>
        <w:rPr>
          <w:spacing w:val="-4"/>
        </w:rPr>
        <w:t> </w:t>
      </w:r>
      <w:hyperlink r:id="rId5">
        <w:r>
          <w:rPr>
            <w:u w:val="thick"/>
          </w:rPr>
          <w:t>info@ansa.gov.md,</w:t>
        </w:r>
        <w:r>
          <w:rPr>
            <w:spacing w:val="-3"/>
          </w:rPr>
          <w:t> </w:t>
        </w:r>
      </w:hyperlink>
      <w:hyperlink r:id="rId6">
        <w:r>
          <w:rPr/>
          <w:t>www.ansa.gov.md</w:t>
        </w:r>
      </w:hyperlink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3"/>
        <w:rPr>
          <w:b/>
          <w:sz w:val="16"/>
        </w:rPr>
      </w:pPr>
    </w:p>
    <w:p>
      <w:pPr>
        <w:pStyle w:val="BodyText"/>
        <w:spacing w:line="252" w:lineRule="exact" w:before="90"/>
        <w:ind w:left="1413" w:right="1313"/>
        <w:jc w:val="center"/>
      </w:pPr>
      <w:r>
        <w:rPr/>
        <w:t>LISTA</w:t>
      </w:r>
      <w:r>
        <w:rPr>
          <w:spacing w:val="-2"/>
        </w:rPr>
        <w:t> </w:t>
      </w:r>
      <w:r>
        <w:rPr/>
        <w:t>DE VERIFICARE</w:t>
      </w:r>
    </w:p>
    <w:p>
      <w:pPr>
        <w:pStyle w:val="BodyText"/>
        <w:ind w:left="1668" w:right="1566" w:hanging="1"/>
        <w:jc w:val="center"/>
      </w:pPr>
      <w:r>
        <w:rPr/>
        <w:t>PENTRU CONTROLUL DE STAT PRIVIND RESPECTAREA CERINȚELOR</w:t>
      </w:r>
      <w:r>
        <w:rPr>
          <w:spacing w:val="-52"/>
        </w:rPr>
        <w:t> </w:t>
      </w:r>
      <w:r>
        <w:rPr/>
        <w:t>FITOSANITARE A AMBALAJELOR DIN LEMN UTILIZAT ÎN COMERȚUL</w:t>
      </w:r>
      <w:r>
        <w:rPr>
          <w:spacing w:val="-52"/>
        </w:rPr>
        <w:t> </w:t>
      </w:r>
      <w:r>
        <w:rPr/>
        <w:t>INTERNAȚIONAL</w:t>
      </w:r>
    </w:p>
    <w:p>
      <w:pPr>
        <w:spacing w:line="240" w:lineRule="auto" w:before="0"/>
        <w:rPr>
          <w:b/>
          <w:sz w:val="24"/>
        </w:rPr>
      </w:pPr>
    </w:p>
    <w:p>
      <w:pPr>
        <w:spacing w:line="240" w:lineRule="auto" w:before="1"/>
        <w:rPr>
          <w:b/>
          <w:sz w:val="20"/>
        </w:rPr>
      </w:pPr>
    </w:p>
    <w:p>
      <w:pPr>
        <w:pStyle w:val="ListParagraph"/>
        <w:numPr>
          <w:ilvl w:val="0"/>
          <w:numId w:val="1"/>
        </w:numPr>
        <w:tabs>
          <w:tab w:pos="1134" w:val="left" w:leader="none"/>
        </w:tabs>
        <w:spacing w:line="240" w:lineRule="auto" w:before="0" w:after="0"/>
        <w:ind w:left="1133" w:right="0" w:hanging="196"/>
        <w:jc w:val="left"/>
        <w:rPr>
          <w:b/>
          <w:sz w:val="22"/>
        </w:rPr>
      </w:pPr>
      <w:r>
        <w:rPr>
          <w:b/>
          <w:sz w:val="22"/>
        </w:rPr>
        <w:t>Numele,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prenumele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și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funcțiile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inspectorilor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care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efectuează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controlul</w:t>
      </w:r>
    </w:p>
    <w:p>
      <w:pPr>
        <w:spacing w:line="240" w:lineRule="auto" w:before="6"/>
        <w:rPr>
          <w:b/>
          <w:sz w:val="17"/>
        </w:rPr>
      </w:pPr>
      <w:r>
        <w:rPr/>
        <w:pict>
          <v:shape style="position:absolute;margin-left:70.919708pt;margin-top:12.316466pt;width:450.9pt;height:.1pt;mso-position-horizontal-relative:page;mso-position-vertical-relative:paragraph;z-index:-15728640;mso-wrap-distance-left:0;mso-wrap-distance-right:0" coordorigin="1418,246" coordsize="9018,0" path="m1418,246l10436,246e" filled="false" stroked="true" strokeweight=".4392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70.919708pt;margin-top:24.976377pt;width:450.9pt;height:.1pt;mso-position-horizontal-relative:page;mso-position-vertical-relative:paragraph;z-index:-15728128;mso-wrap-distance-left:0;mso-wrap-distance-right:0" coordorigin="1418,500" coordsize="9018,0" path="m1418,500l10436,500e" filled="false" stroked="true" strokeweight=".4392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70.919708pt;margin-top:37.636322pt;width:450.9pt;height:.1pt;mso-position-horizontal-relative:page;mso-position-vertical-relative:paragraph;z-index:-15727616;mso-wrap-distance-left:0;mso-wrap-distance-right:0" coordorigin="1418,753" coordsize="9018,0" path="m1418,753l10436,753e" filled="false" stroked="true" strokeweight=".4392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70.919708pt;margin-top:50.296265pt;width:450.9pt;height:.1pt;mso-position-horizontal-relative:page;mso-position-vertical-relative:paragraph;z-index:-15727104;mso-wrap-distance-left:0;mso-wrap-distance-right:0" coordorigin="1418,1006" coordsize="9018,0" path="m1418,1006l10436,1006e" filled="false" stroked="true" strokeweight=".4392pt" strokecolor="#000000">
            <v:path arrowok="t"/>
            <v:stroke dashstyle="solid"/>
            <w10:wrap type="topAndBottom"/>
          </v:shape>
        </w:pict>
      </w:r>
    </w:p>
    <w:p>
      <w:pPr>
        <w:spacing w:line="240" w:lineRule="auto" w:before="2"/>
        <w:rPr>
          <w:b/>
          <w:sz w:val="15"/>
        </w:rPr>
      </w:pPr>
    </w:p>
    <w:p>
      <w:pPr>
        <w:spacing w:line="240" w:lineRule="auto" w:before="2"/>
        <w:rPr>
          <w:b/>
          <w:sz w:val="15"/>
        </w:rPr>
      </w:pPr>
    </w:p>
    <w:p>
      <w:pPr>
        <w:spacing w:line="240" w:lineRule="auto" w:before="2"/>
        <w:rPr>
          <w:b/>
          <w:sz w:val="15"/>
        </w:rPr>
      </w:pPr>
    </w:p>
    <w:p>
      <w:pPr>
        <w:spacing w:line="240" w:lineRule="auto" w:before="7"/>
        <w:rPr>
          <w:b/>
          <w:sz w:val="11"/>
        </w:rPr>
      </w:pPr>
    </w:p>
    <w:p>
      <w:pPr>
        <w:pStyle w:val="ListParagraph"/>
        <w:numPr>
          <w:ilvl w:val="0"/>
          <w:numId w:val="1"/>
        </w:numPr>
        <w:tabs>
          <w:tab w:pos="1220" w:val="left" w:leader="none"/>
        </w:tabs>
        <w:spacing w:line="252" w:lineRule="exact" w:before="90" w:after="0"/>
        <w:ind w:left="1219" w:right="0" w:hanging="282"/>
        <w:jc w:val="left"/>
        <w:rPr>
          <w:b/>
          <w:sz w:val="22"/>
        </w:rPr>
      </w:pPr>
      <w:r>
        <w:rPr>
          <w:b/>
          <w:sz w:val="22"/>
        </w:rPr>
        <w:t>Persoana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și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obiectul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supuse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controlului</w:t>
      </w:r>
    </w:p>
    <w:p>
      <w:pPr>
        <w:tabs>
          <w:tab w:pos="9906" w:val="left" w:leader="none"/>
        </w:tabs>
        <w:spacing w:line="252" w:lineRule="exact" w:before="0"/>
        <w:ind w:left="938" w:right="0" w:firstLine="0"/>
        <w:jc w:val="left"/>
        <w:rPr>
          <w:sz w:val="22"/>
        </w:rPr>
      </w:pPr>
      <w:r>
        <w:rPr>
          <w:sz w:val="22"/>
        </w:rPr>
        <w:t>Denumirea</w:t>
      </w:r>
      <w:r>
        <w:rPr>
          <w:spacing w:val="-2"/>
          <w:sz w:val="22"/>
        </w:rPr>
        <w:t> </w:t>
      </w:r>
      <w:r>
        <w:rPr>
          <w:sz w:val="22"/>
        </w:rPr>
        <w:t>persoanei </w:t>
      </w:r>
      <w:r>
        <w:rPr>
          <w:w w:val="99"/>
          <w:sz w:val="22"/>
          <w:u w:val="single"/>
        </w:rPr>
        <w:t> </w:t>
      </w:r>
      <w:r>
        <w:rPr>
          <w:sz w:val="22"/>
          <w:u w:val="single"/>
        </w:rPr>
        <w:tab/>
      </w:r>
    </w:p>
    <w:p>
      <w:pPr>
        <w:tabs>
          <w:tab w:pos="9852" w:val="left" w:leader="none"/>
        </w:tabs>
        <w:spacing w:before="0"/>
        <w:ind w:left="938" w:right="0" w:firstLine="0"/>
        <w:jc w:val="left"/>
        <w:rPr>
          <w:sz w:val="22"/>
        </w:rPr>
      </w:pPr>
      <w:r>
        <w:rPr>
          <w:sz w:val="22"/>
        </w:rPr>
        <w:t>Sediul</w:t>
      </w:r>
      <w:r>
        <w:rPr>
          <w:spacing w:val="-2"/>
          <w:sz w:val="22"/>
        </w:rPr>
        <w:t> </w:t>
      </w:r>
      <w:r>
        <w:rPr>
          <w:sz w:val="22"/>
        </w:rPr>
        <w:t>juridic,</w:t>
      </w:r>
      <w:r>
        <w:rPr>
          <w:spacing w:val="-1"/>
          <w:sz w:val="22"/>
        </w:rPr>
        <w:t> </w:t>
      </w:r>
      <w:r>
        <w:rPr>
          <w:sz w:val="22"/>
        </w:rPr>
        <w:t>cod</w:t>
      </w:r>
      <w:r>
        <w:rPr>
          <w:spacing w:val="-1"/>
          <w:sz w:val="22"/>
        </w:rPr>
        <w:t> </w:t>
      </w:r>
      <w:r>
        <w:rPr>
          <w:sz w:val="22"/>
        </w:rPr>
        <w:t>fiscal </w:t>
      </w:r>
      <w:r>
        <w:rPr>
          <w:w w:val="99"/>
          <w:sz w:val="22"/>
          <w:u w:val="single"/>
        </w:rPr>
        <w:t> </w:t>
      </w:r>
      <w:r>
        <w:rPr>
          <w:sz w:val="22"/>
          <w:u w:val="single"/>
        </w:rPr>
        <w:tab/>
      </w:r>
    </w:p>
    <w:p>
      <w:pPr>
        <w:spacing w:line="240" w:lineRule="auto" w:before="9"/>
        <w:rPr>
          <w:sz w:val="17"/>
        </w:rPr>
      </w:pPr>
      <w:r>
        <w:rPr/>
        <w:pict>
          <v:shape style="position:absolute;margin-left:70.919708pt;margin-top:12.467456pt;width:450.9pt;height:.1pt;mso-position-horizontal-relative:page;mso-position-vertical-relative:paragraph;z-index:-15726592;mso-wrap-distance-left:0;mso-wrap-distance-right:0" coordorigin="1418,249" coordsize="9018,0" path="m1418,249l10436,249e" filled="false" stroked="true" strokeweight=".4392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70.919708pt;margin-top:25.091724pt;width:450.9pt;height:.1pt;mso-position-horizontal-relative:page;mso-position-vertical-relative:paragraph;z-index:-15726080;mso-wrap-distance-left:0;mso-wrap-distance-right:0" coordorigin="1418,502" coordsize="9018,0" path="m1418,502l10436,502e" filled="false" stroked="true" strokeweight=".4392pt" strokecolor="#000000">
            <v:path arrowok="t"/>
            <v:stroke dashstyle="solid"/>
            <w10:wrap type="topAndBottom"/>
          </v:shape>
        </w:pict>
      </w:r>
    </w:p>
    <w:p>
      <w:pPr>
        <w:spacing w:line="240" w:lineRule="auto" w:before="2"/>
        <w:rPr>
          <w:sz w:val="15"/>
        </w:rPr>
      </w:pPr>
    </w:p>
    <w:p>
      <w:pPr>
        <w:spacing w:line="224" w:lineRule="exact" w:before="0"/>
        <w:ind w:left="938" w:right="0" w:firstLine="0"/>
        <w:jc w:val="left"/>
        <w:rPr>
          <w:sz w:val="22"/>
        </w:rPr>
      </w:pPr>
      <w:r>
        <w:rPr>
          <w:sz w:val="22"/>
        </w:rPr>
        <w:t>Numele,</w:t>
      </w:r>
      <w:r>
        <w:rPr>
          <w:spacing w:val="-3"/>
          <w:sz w:val="22"/>
        </w:rPr>
        <w:t> </w:t>
      </w:r>
      <w:r>
        <w:rPr>
          <w:sz w:val="22"/>
        </w:rPr>
        <w:t>prenumele</w:t>
      </w:r>
      <w:r>
        <w:rPr>
          <w:spacing w:val="-2"/>
          <w:sz w:val="22"/>
        </w:rPr>
        <w:t> </w:t>
      </w:r>
      <w:r>
        <w:rPr>
          <w:sz w:val="22"/>
        </w:rPr>
        <w:t>conducătorului,</w:t>
      </w:r>
      <w:r>
        <w:rPr>
          <w:spacing w:val="-3"/>
          <w:sz w:val="22"/>
        </w:rPr>
        <w:t> </w:t>
      </w:r>
      <w:r>
        <w:rPr>
          <w:sz w:val="22"/>
        </w:rPr>
        <w:t>persoanei</w:t>
      </w:r>
      <w:r>
        <w:rPr>
          <w:spacing w:val="-2"/>
          <w:sz w:val="22"/>
        </w:rPr>
        <w:t> </w:t>
      </w:r>
      <w:r>
        <w:rPr>
          <w:sz w:val="22"/>
        </w:rPr>
        <w:t>supuse</w:t>
      </w:r>
      <w:r>
        <w:rPr>
          <w:spacing w:val="-3"/>
          <w:sz w:val="22"/>
        </w:rPr>
        <w:t> </w:t>
      </w:r>
      <w:r>
        <w:rPr>
          <w:sz w:val="22"/>
        </w:rPr>
        <w:t>controlului/reprezentantului</w:t>
      </w:r>
      <w:r>
        <w:rPr>
          <w:spacing w:val="-3"/>
          <w:sz w:val="22"/>
        </w:rPr>
        <w:t> </w:t>
      </w:r>
      <w:r>
        <w:rPr>
          <w:sz w:val="22"/>
        </w:rPr>
        <w:t>acesteia</w:t>
      </w:r>
    </w:p>
    <w:p>
      <w:pPr>
        <w:spacing w:line="240" w:lineRule="auto" w:before="7"/>
        <w:rPr>
          <w:sz w:val="17"/>
        </w:rPr>
      </w:pPr>
      <w:r>
        <w:rPr/>
        <w:pict>
          <v:shape style="position:absolute;margin-left:70.919708pt;margin-top:12.372233pt;width:445.45pt;height:.1pt;mso-position-horizontal-relative:page;mso-position-vertical-relative:paragraph;z-index:-15725568;mso-wrap-distance-left:0;mso-wrap-distance-right:0" coordorigin="1418,247" coordsize="8909,0" path="m1418,247l10327,247e" filled="false" stroked="true" strokeweight=".4392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70.919708pt;margin-top:25.032177pt;width:450.9pt;height:.1pt;mso-position-horizontal-relative:page;mso-position-vertical-relative:paragraph;z-index:-15725056;mso-wrap-distance-left:0;mso-wrap-distance-right:0" coordorigin="1418,501" coordsize="9018,0" path="m1418,501l10436,501e" filled="false" stroked="true" strokeweight=".4392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70.919708pt;margin-top:37.656445pt;width:439.95pt;height:.1pt;mso-position-horizontal-relative:page;mso-position-vertical-relative:paragraph;z-index:-15724544;mso-wrap-distance-left:0;mso-wrap-distance-right:0" coordorigin="1418,753" coordsize="8799,0" path="m1418,753l10217,753e" filled="false" stroked="true" strokeweight=".4392pt" strokecolor="#000000">
            <v:path arrowok="t"/>
            <v:stroke dashstyle="solid"/>
            <w10:wrap type="topAndBottom"/>
          </v:shape>
        </w:pict>
      </w:r>
    </w:p>
    <w:p>
      <w:pPr>
        <w:spacing w:line="240" w:lineRule="auto" w:before="2"/>
        <w:rPr>
          <w:sz w:val="15"/>
        </w:rPr>
      </w:pPr>
    </w:p>
    <w:p>
      <w:pPr>
        <w:spacing w:line="240" w:lineRule="auto" w:before="2"/>
        <w:rPr>
          <w:sz w:val="15"/>
        </w:rPr>
      </w:pPr>
    </w:p>
    <w:p>
      <w:pPr>
        <w:tabs>
          <w:tab w:pos="9987" w:val="left" w:leader="none"/>
        </w:tabs>
        <w:spacing w:line="224" w:lineRule="exact" w:before="0"/>
        <w:ind w:left="938" w:right="0" w:firstLine="0"/>
        <w:jc w:val="left"/>
        <w:rPr>
          <w:sz w:val="22"/>
        </w:rPr>
      </w:pPr>
      <w:r>
        <w:rPr>
          <w:sz w:val="22"/>
        </w:rPr>
        <w:t>Unitatea</w:t>
      </w:r>
      <w:r>
        <w:rPr>
          <w:spacing w:val="-4"/>
          <w:sz w:val="22"/>
        </w:rPr>
        <w:t> </w:t>
      </w:r>
      <w:r>
        <w:rPr>
          <w:sz w:val="22"/>
        </w:rPr>
        <w:t>structurală/funcțională</w:t>
      </w:r>
      <w:r>
        <w:rPr>
          <w:spacing w:val="-4"/>
          <w:sz w:val="22"/>
        </w:rPr>
        <w:t> </w:t>
      </w:r>
      <w:r>
        <w:rPr>
          <w:sz w:val="22"/>
        </w:rPr>
        <w:t>supusă</w:t>
      </w:r>
      <w:r>
        <w:rPr>
          <w:spacing w:val="-4"/>
          <w:sz w:val="22"/>
        </w:rPr>
        <w:t> </w:t>
      </w:r>
      <w:r>
        <w:rPr>
          <w:sz w:val="22"/>
        </w:rPr>
        <w:t>controlului</w:t>
      </w:r>
      <w:r>
        <w:rPr>
          <w:spacing w:val="-3"/>
          <w:sz w:val="22"/>
        </w:rPr>
        <w:t> </w:t>
      </w:r>
      <w:r>
        <w:rPr>
          <w:sz w:val="22"/>
        </w:rPr>
        <w:t>(denumirea)</w:t>
      </w:r>
      <w:r>
        <w:rPr>
          <w:spacing w:val="2"/>
          <w:sz w:val="22"/>
        </w:rPr>
        <w:t> </w:t>
      </w:r>
      <w:r>
        <w:rPr>
          <w:w w:val="99"/>
          <w:sz w:val="22"/>
          <w:u w:val="single"/>
        </w:rPr>
        <w:t> </w:t>
      </w:r>
      <w:r>
        <w:rPr>
          <w:sz w:val="22"/>
          <w:u w:val="single"/>
        </w:rPr>
        <w:tab/>
      </w:r>
    </w:p>
    <w:p>
      <w:pPr>
        <w:spacing w:line="240" w:lineRule="auto" w:before="9"/>
        <w:rPr>
          <w:sz w:val="17"/>
        </w:rPr>
      </w:pPr>
      <w:r>
        <w:rPr/>
        <w:pict>
          <v:shape style="position:absolute;margin-left:70.919708pt;margin-top:12.432597pt;width:450.9pt;height:.1pt;mso-position-horizontal-relative:page;mso-position-vertical-relative:paragraph;z-index:-15724032;mso-wrap-distance-left:0;mso-wrap-distance-right:0" coordorigin="1418,249" coordsize="9018,0" path="m1418,249l10436,249e" filled="false" stroked="true" strokeweight=".4392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70.919708pt;margin-top:25.006865pt;width:450.9pt;height:.1pt;mso-position-horizontal-relative:page;mso-position-vertical-relative:paragraph;z-index:-15723520;mso-wrap-distance-left:0;mso-wrap-distance-right:0" coordorigin="1418,500" coordsize="9018,0" path="m1418,500l10436,500e" filled="false" stroked="true" strokeweight=".4392pt" strokecolor="#000000">
            <v:path arrowok="t"/>
            <v:stroke dashstyle="solid"/>
            <w10:wrap type="topAndBottom"/>
          </v:shape>
        </w:pict>
      </w:r>
    </w:p>
    <w:p>
      <w:pPr>
        <w:spacing w:line="240" w:lineRule="auto" w:before="1"/>
        <w:rPr>
          <w:sz w:val="15"/>
        </w:rPr>
      </w:pPr>
    </w:p>
    <w:p>
      <w:pPr>
        <w:tabs>
          <w:tab w:pos="9987" w:val="left" w:leader="none"/>
        </w:tabs>
        <w:spacing w:line="224" w:lineRule="exact" w:before="0"/>
        <w:ind w:left="938" w:right="0" w:firstLine="0"/>
        <w:jc w:val="left"/>
        <w:rPr>
          <w:sz w:val="22"/>
        </w:rPr>
      </w:pPr>
      <w:r>
        <w:rPr>
          <w:sz w:val="22"/>
        </w:rPr>
        <w:t>Sediul</w:t>
      </w:r>
      <w:r>
        <w:rPr>
          <w:spacing w:val="-4"/>
          <w:sz w:val="22"/>
        </w:rPr>
        <w:t> </w:t>
      </w:r>
      <w:r>
        <w:rPr>
          <w:sz w:val="22"/>
        </w:rPr>
        <w:t>unității</w:t>
      </w:r>
      <w:r>
        <w:rPr>
          <w:spacing w:val="-3"/>
          <w:sz w:val="22"/>
        </w:rPr>
        <w:t> </w:t>
      </w:r>
      <w:r>
        <w:rPr>
          <w:sz w:val="22"/>
        </w:rPr>
        <w:t>structurale/funcționale </w:t>
      </w:r>
      <w:r>
        <w:rPr>
          <w:w w:val="99"/>
          <w:sz w:val="22"/>
          <w:u w:val="single"/>
        </w:rPr>
        <w:t> </w:t>
      </w:r>
      <w:r>
        <w:rPr>
          <w:sz w:val="22"/>
          <w:u w:val="single"/>
        </w:rPr>
        <w:tab/>
      </w:r>
    </w:p>
    <w:p>
      <w:pPr>
        <w:spacing w:line="240" w:lineRule="auto" w:before="9"/>
        <w:rPr>
          <w:sz w:val="17"/>
        </w:rPr>
      </w:pPr>
      <w:r>
        <w:rPr/>
        <w:pict>
          <v:shape style="position:absolute;margin-left:70.919708pt;margin-top:12.432628pt;width:456.45pt;height:.1pt;mso-position-horizontal-relative:page;mso-position-vertical-relative:paragraph;z-index:-15723008;mso-wrap-distance-left:0;mso-wrap-distance-right:0" coordorigin="1418,249" coordsize="9129,0" path="m1418,249l10547,249e" filled="false" stroked="true" strokeweight=".4392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70.919708pt;margin-top:25.056896pt;width:439.95pt;height:.1pt;mso-position-horizontal-relative:page;mso-position-vertical-relative:paragraph;z-index:-15722496;mso-wrap-distance-left:0;mso-wrap-distance-right:0" coordorigin="1418,501" coordsize="8799,0" path="m1418,501l10217,501e" filled="false" stroked="true" strokeweight=".4392pt" strokecolor="#000000">
            <v:path arrowok="t"/>
            <v:stroke dashstyle="solid"/>
            <w10:wrap type="topAndBottom"/>
          </v:shape>
        </w:pict>
      </w:r>
    </w:p>
    <w:p>
      <w:pPr>
        <w:spacing w:line="240" w:lineRule="auto" w:before="2"/>
        <w:rPr>
          <w:sz w:val="15"/>
        </w:rPr>
      </w:pPr>
    </w:p>
    <w:p>
      <w:pPr>
        <w:tabs>
          <w:tab w:pos="9926" w:val="left" w:leader="none"/>
        </w:tabs>
        <w:spacing w:line="224" w:lineRule="exact" w:before="0"/>
        <w:ind w:left="938" w:right="0" w:firstLine="0"/>
        <w:jc w:val="left"/>
        <w:rPr>
          <w:sz w:val="22"/>
        </w:rPr>
      </w:pPr>
      <w:r>
        <w:rPr>
          <w:sz w:val="22"/>
        </w:rPr>
        <w:t>Numărul</w:t>
      </w:r>
      <w:r>
        <w:rPr>
          <w:spacing w:val="-2"/>
          <w:sz w:val="22"/>
        </w:rPr>
        <w:t> </w:t>
      </w:r>
      <w:r>
        <w:rPr>
          <w:sz w:val="22"/>
        </w:rPr>
        <w:t>cadastral </w:t>
      </w:r>
      <w:r>
        <w:rPr>
          <w:spacing w:val="1"/>
          <w:sz w:val="22"/>
        </w:rPr>
        <w:t> </w:t>
      </w:r>
      <w:r>
        <w:rPr>
          <w:w w:val="99"/>
          <w:sz w:val="22"/>
          <w:u w:val="single"/>
        </w:rPr>
        <w:t> </w:t>
      </w:r>
      <w:r>
        <w:rPr>
          <w:sz w:val="22"/>
          <w:u w:val="single"/>
        </w:rPr>
        <w:tab/>
      </w:r>
    </w:p>
    <w:p>
      <w:pPr>
        <w:spacing w:line="240" w:lineRule="auto" w:before="9"/>
        <w:rPr>
          <w:sz w:val="17"/>
        </w:rPr>
      </w:pPr>
      <w:r>
        <w:rPr/>
        <w:pict>
          <v:shape style="position:absolute;margin-left:70.919708pt;margin-top:12.432628pt;width:445.45pt;height:.1pt;mso-position-horizontal-relative:page;mso-position-vertical-relative:paragraph;z-index:-15721984;mso-wrap-distance-left:0;mso-wrap-distance-right:0" coordorigin="1418,249" coordsize="8909,0" path="m1418,249l10327,249e" filled="false" stroked="true" strokeweight=".4392pt" strokecolor="#000000">
            <v:path arrowok="t"/>
            <v:stroke dashstyle="solid"/>
            <w10:wrap type="topAndBottom"/>
          </v:shape>
        </w:pict>
      </w:r>
    </w:p>
    <w:p>
      <w:pPr>
        <w:spacing w:before="0"/>
        <w:ind w:left="938" w:right="0" w:firstLine="0"/>
        <w:jc w:val="left"/>
        <w:rPr>
          <w:sz w:val="22"/>
        </w:rPr>
      </w:pPr>
      <w:r>
        <w:rPr>
          <w:w w:val="95"/>
          <w:sz w:val="22"/>
        </w:rPr>
        <w:t>Operatorul:</w:t>
      </w:r>
      <w:r>
        <w:rPr>
          <w:spacing w:val="27"/>
          <w:w w:val="95"/>
          <w:sz w:val="22"/>
        </w:rPr>
        <w:t> </w:t>
      </w:r>
      <w:r>
        <w:rPr>
          <w:rFonts w:ascii="Verdana" w:hAnsi="Verdana"/>
          <w:w w:val="95"/>
          <w:sz w:val="22"/>
        </w:rPr>
        <w:t>□</w:t>
      </w:r>
      <w:r>
        <w:rPr>
          <w:rFonts w:ascii="Verdana" w:hAnsi="Verdana"/>
          <w:spacing w:val="6"/>
          <w:w w:val="95"/>
          <w:sz w:val="22"/>
        </w:rPr>
        <w:t> </w:t>
      </w:r>
      <w:r>
        <w:rPr>
          <w:w w:val="95"/>
          <w:sz w:val="22"/>
        </w:rPr>
        <w:t>este</w:t>
      </w:r>
      <w:r>
        <w:rPr>
          <w:spacing w:val="28"/>
          <w:w w:val="95"/>
          <w:sz w:val="22"/>
        </w:rPr>
        <w:t> </w:t>
      </w:r>
      <w:r>
        <w:rPr>
          <w:w w:val="95"/>
          <w:sz w:val="22"/>
        </w:rPr>
        <w:t>producător</w:t>
      </w:r>
      <w:r>
        <w:rPr>
          <w:spacing w:val="28"/>
          <w:w w:val="95"/>
          <w:sz w:val="22"/>
        </w:rPr>
        <w:t> </w:t>
      </w:r>
      <w:r>
        <w:rPr>
          <w:w w:val="95"/>
          <w:sz w:val="22"/>
        </w:rPr>
        <w:t>de</w:t>
      </w:r>
      <w:r>
        <w:rPr>
          <w:spacing w:val="28"/>
          <w:w w:val="95"/>
          <w:sz w:val="22"/>
        </w:rPr>
        <w:t> </w:t>
      </w:r>
      <w:r>
        <w:rPr>
          <w:w w:val="95"/>
          <w:sz w:val="22"/>
        </w:rPr>
        <w:t>produse</w:t>
      </w:r>
      <w:r>
        <w:rPr>
          <w:spacing w:val="27"/>
          <w:w w:val="95"/>
          <w:sz w:val="22"/>
        </w:rPr>
        <w:t> </w:t>
      </w:r>
      <w:r>
        <w:rPr>
          <w:w w:val="95"/>
          <w:sz w:val="22"/>
        </w:rPr>
        <w:t>vegetale</w:t>
      </w:r>
      <w:r>
        <w:rPr>
          <w:spacing w:val="28"/>
          <w:w w:val="95"/>
          <w:sz w:val="22"/>
        </w:rPr>
        <w:t> </w:t>
      </w:r>
      <w:r>
        <w:rPr>
          <w:w w:val="95"/>
          <w:sz w:val="22"/>
        </w:rPr>
        <w:t>în</w:t>
      </w:r>
      <w:r>
        <w:rPr>
          <w:spacing w:val="28"/>
          <w:w w:val="95"/>
          <w:sz w:val="22"/>
        </w:rPr>
        <w:t> </w:t>
      </w:r>
      <w:r>
        <w:rPr>
          <w:w w:val="95"/>
          <w:sz w:val="22"/>
        </w:rPr>
        <w:t>câmp</w:t>
      </w:r>
      <w:r>
        <w:rPr>
          <w:spacing w:val="28"/>
          <w:w w:val="95"/>
          <w:sz w:val="22"/>
        </w:rPr>
        <w:t> </w:t>
      </w:r>
      <w:r>
        <w:rPr>
          <w:w w:val="95"/>
          <w:sz w:val="22"/>
        </w:rPr>
        <w:t>deschis;</w:t>
      </w:r>
    </w:p>
    <w:p>
      <w:pPr>
        <w:pStyle w:val="ListParagraph"/>
        <w:numPr>
          <w:ilvl w:val="0"/>
          <w:numId w:val="2"/>
        </w:numPr>
        <w:tabs>
          <w:tab w:pos="2171" w:val="left" w:leader="none"/>
        </w:tabs>
        <w:spacing w:line="240" w:lineRule="auto" w:before="0" w:after="0"/>
        <w:ind w:left="2170" w:right="0" w:hanging="187"/>
        <w:jc w:val="left"/>
        <w:rPr>
          <w:sz w:val="22"/>
        </w:rPr>
      </w:pPr>
      <w:r>
        <w:rPr>
          <w:sz w:val="22"/>
        </w:rPr>
        <w:t>este</w:t>
      </w:r>
      <w:r>
        <w:rPr>
          <w:spacing w:val="-2"/>
          <w:sz w:val="22"/>
        </w:rPr>
        <w:t> </w:t>
      </w:r>
      <w:r>
        <w:rPr>
          <w:sz w:val="22"/>
        </w:rPr>
        <w:t>producător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produse</w:t>
      </w:r>
      <w:r>
        <w:rPr>
          <w:spacing w:val="-1"/>
          <w:sz w:val="22"/>
        </w:rPr>
        <w:t> </w:t>
      </w:r>
      <w:r>
        <w:rPr>
          <w:sz w:val="22"/>
        </w:rPr>
        <w:t>vegetale</w:t>
      </w:r>
      <w:r>
        <w:rPr>
          <w:spacing w:val="-1"/>
          <w:sz w:val="22"/>
        </w:rPr>
        <w:t> </w:t>
      </w:r>
      <w:r>
        <w:rPr>
          <w:sz w:val="22"/>
        </w:rPr>
        <w:t>pe</w:t>
      </w:r>
      <w:r>
        <w:rPr>
          <w:spacing w:val="-1"/>
          <w:sz w:val="22"/>
        </w:rPr>
        <w:t> </w:t>
      </w:r>
      <w:r>
        <w:rPr>
          <w:sz w:val="22"/>
        </w:rPr>
        <w:t>teren</w:t>
      </w:r>
      <w:r>
        <w:rPr>
          <w:spacing w:val="-1"/>
          <w:sz w:val="22"/>
        </w:rPr>
        <w:t> </w:t>
      </w:r>
      <w:r>
        <w:rPr>
          <w:sz w:val="22"/>
        </w:rPr>
        <w:t>protejat;</w:t>
      </w:r>
    </w:p>
    <w:p>
      <w:pPr>
        <w:pStyle w:val="ListParagraph"/>
        <w:numPr>
          <w:ilvl w:val="0"/>
          <w:numId w:val="2"/>
        </w:numPr>
        <w:tabs>
          <w:tab w:pos="2171" w:val="left" w:leader="none"/>
        </w:tabs>
        <w:spacing w:line="240" w:lineRule="auto" w:before="0" w:after="0"/>
        <w:ind w:left="2170" w:right="0" w:hanging="187"/>
        <w:jc w:val="left"/>
        <w:rPr>
          <w:sz w:val="22"/>
        </w:rPr>
      </w:pPr>
      <w:r>
        <w:rPr>
          <w:sz w:val="22"/>
        </w:rPr>
        <w:t>este</w:t>
      </w:r>
      <w:r>
        <w:rPr>
          <w:spacing w:val="-2"/>
          <w:sz w:val="22"/>
        </w:rPr>
        <w:t> </w:t>
      </w:r>
      <w:r>
        <w:rPr>
          <w:sz w:val="22"/>
        </w:rPr>
        <w:t>producător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semințe (material</w:t>
      </w:r>
      <w:r>
        <w:rPr>
          <w:spacing w:val="-2"/>
          <w:sz w:val="22"/>
        </w:rPr>
        <w:t> </w:t>
      </w:r>
      <w:r>
        <w:rPr>
          <w:sz w:val="22"/>
        </w:rPr>
        <w:t>săditor);</w:t>
      </w:r>
    </w:p>
    <w:p>
      <w:pPr>
        <w:pStyle w:val="ListParagraph"/>
        <w:numPr>
          <w:ilvl w:val="0"/>
          <w:numId w:val="2"/>
        </w:numPr>
        <w:tabs>
          <w:tab w:pos="2171" w:val="left" w:leader="none"/>
        </w:tabs>
        <w:spacing w:line="240" w:lineRule="auto" w:before="0" w:after="0"/>
        <w:ind w:left="2170" w:right="0" w:hanging="187"/>
        <w:jc w:val="left"/>
        <w:rPr>
          <w:sz w:val="22"/>
        </w:rPr>
      </w:pPr>
      <w:r>
        <w:rPr>
          <w:sz w:val="22"/>
        </w:rPr>
        <w:t>este</w:t>
      </w:r>
      <w:r>
        <w:rPr>
          <w:spacing w:val="-2"/>
          <w:sz w:val="22"/>
        </w:rPr>
        <w:t> </w:t>
      </w:r>
      <w:r>
        <w:rPr>
          <w:sz w:val="22"/>
        </w:rPr>
        <w:t>importator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material semincer</w:t>
      </w:r>
      <w:r>
        <w:rPr>
          <w:spacing w:val="-2"/>
          <w:sz w:val="22"/>
        </w:rPr>
        <w:t> </w:t>
      </w:r>
      <w:r>
        <w:rPr>
          <w:sz w:val="22"/>
        </w:rPr>
        <w:t>și/sau</w:t>
      </w:r>
      <w:r>
        <w:rPr>
          <w:spacing w:val="-1"/>
          <w:sz w:val="22"/>
        </w:rPr>
        <w:t> </w:t>
      </w:r>
      <w:r>
        <w:rPr>
          <w:sz w:val="22"/>
        </w:rPr>
        <w:t>săditor;</w:t>
      </w:r>
    </w:p>
    <w:p>
      <w:pPr>
        <w:pStyle w:val="ListParagraph"/>
        <w:numPr>
          <w:ilvl w:val="0"/>
          <w:numId w:val="2"/>
        </w:numPr>
        <w:tabs>
          <w:tab w:pos="2171" w:val="left" w:leader="none"/>
        </w:tabs>
        <w:spacing w:line="240" w:lineRule="auto" w:before="0" w:after="0"/>
        <w:ind w:left="2170" w:right="0" w:hanging="187"/>
        <w:jc w:val="left"/>
        <w:rPr>
          <w:sz w:val="22"/>
        </w:rPr>
      </w:pPr>
      <w:r>
        <w:rPr>
          <w:sz w:val="22"/>
        </w:rPr>
        <w:t>este</w:t>
      </w:r>
      <w:r>
        <w:rPr>
          <w:spacing w:val="-2"/>
          <w:sz w:val="22"/>
        </w:rPr>
        <w:t> </w:t>
      </w:r>
      <w:r>
        <w:rPr>
          <w:sz w:val="22"/>
        </w:rPr>
        <w:t>importator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sol,</w:t>
      </w:r>
      <w:r>
        <w:rPr>
          <w:spacing w:val="-2"/>
          <w:sz w:val="22"/>
        </w:rPr>
        <w:t> </w:t>
      </w:r>
      <w:r>
        <w:rPr>
          <w:sz w:val="22"/>
        </w:rPr>
        <w:t>plante</w:t>
      </w:r>
      <w:r>
        <w:rPr>
          <w:spacing w:val="-1"/>
          <w:sz w:val="22"/>
        </w:rPr>
        <w:t> </w:t>
      </w:r>
      <w:r>
        <w:rPr>
          <w:sz w:val="22"/>
        </w:rPr>
        <w:t>vii</w:t>
      </w:r>
      <w:r>
        <w:rPr>
          <w:spacing w:val="-2"/>
          <w:sz w:val="22"/>
        </w:rPr>
        <w:t> </w:t>
      </w:r>
      <w:r>
        <w:rPr>
          <w:sz w:val="22"/>
        </w:rPr>
        <w:t>înrădăcinate</w:t>
      </w:r>
      <w:r>
        <w:rPr>
          <w:spacing w:val="-1"/>
          <w:sz w:val="22"/>
        </w:rPr>
        <w:t> </w:t>
      </w:r>
      <w:r>
        <w:rPr>
          <w:sz w:val="22"/>
        </w:rPr>
        <w:t>și</w:t>
      </w:r>
      <w:r>
        <w:rPr>
          <w:spacing w:val="-2"/>
          <w:sz w:val="22"/>
        </w:rPr>
        <w:t> </w:t>
      </w:r>
      <w:r>
        <w:rPr>
          <w:sz w:val="22"/>
        </w:rPr>
        <w:t>părți subterane</w:t>
      </w:r>
      <w:r>
        <w:rPr>
          <w:spacing w:val="-2"/>
          <w:sz w:val="22"/>
        </w:rPr>
        <w:t> </w:t>
      </w:r>
      <w:r>
        <w:rPr>
          <w:sz w:val="22"/>
        </w:rPr>
        <w:t>ale</w:t>
      </w:r>
      <w:r>
        <w:rPr>
          <w:spacing w:val="-1"/>
          <w:sz w:val="22"/>
        </w:rPr>
        <w:t> </w:t>
      </w:r>
      <w:r>
        <w:rPr>
          <w:sz w:val="22"/>
        </w:rPr>
        <w:t>acestora</w:t>
      </w:r>
      <w:r>
        <w:rPr>
          <w:spacing w:val="-2"/>
          <w:sz w:val="22"/>
        </w:rPr>
        <w:t> </w:t>
      </w:r>
      <w:r>
        <w:rPr>
          <w:sz w:val="22"/>
        </w:rPr>
        <w:t>împreună</w:t>
      </w:r>
      <w:r>
        <w:rPr>
          <w:spacing w:val="-1"/>
          <w:sz w:val="22"/>
        </w:rPr>
        <w:t> </w:t>
      </w:r>
      <w:r>
        <w:rPr>
          <w:sz w:val="22"/>
        </w:rPr>
        <w:t>cu</w:t>
      </w:r>
      <w:r>
        <w:rPr>
          <w:spacing w:val="-2"/>
          <w:sz w:val="22"/>
        </w:rPr>
        <w:t> </w:t>
      </w:r>
      <w:r>
        <w:rPr>
          <w:sz w:val="22"/>
        </w:rPr>
        <w:t>sol;</w:t>
      </w:r>
    </w:p>
    <w:p>
      <w:pPr>
        <w:pStyle w:val="ListParagraph"/>
        <w:numPr>
          <w:ilvl w:val="0"/>
          <w:numId w:val="2"/>
        </w:numPr>
        <w:tabs>
          <w:tab w:pos="2171" w:val="left" w:leader="none"/>
        </w:tabs>
        <w:spacing w:line="240" w:lineRule="auto" w:before="0" w:after="0"/>
        <w:ind w:left="2170" w:right="0" w:hanging="187"/>
        <w:jc w:val="left"/>
        <w:rPr>
          <w:sz w:val="22"/>
        </w:rPr>
      </w:pPr>
      <w:r>
        <w:rPr>
          <w:sz w:val="22"/>
        </w:rPr>
        <w:t>deține</w:t>
      </w:r>
      <w:r>
        <w:rPr>
          <w:spacing w:val="-2"/>
          <w:sz w:val="22"/>
        </w:rPr>
        <w:t> </w:t>
      </w:r>
      <w:r>
        <w:rPr>
          <w:sz w:val="22"/>
        </w:rPr>
        <w:t>teren</w:t>
      </w:r>
      <w:r>
        <w:rPr>
          <w:spacing w:val="-1"/>
          <w:sz w:val="22"/>
        </w:rPr>
        <w:t> </w:t>
      </w:r>
      <w:r>
        <w:rPr>
          <w:sz w:val="22"/>
        </w:rPr>
        <w:t>agricol</w:t>
      </w:r>
      <w:r>
        <w:rPr>
          <w:spacing w:val="-1"/>
          <w:sz w:val="22"/>
        </w:rPr>
        <w:t> </w:t>
      </w:r>
      <w:r>
        <w:rPr>
          <w:sz w:val="22"/>
        </w:rPr>
        <w:t>plantat</w:t>
      </w:r>
      <w:r>
        <w:rPr>
          <w:spacing w:val="-2"/>
          <w:sz w:val="22"/>
        </w:rPr>
        <w:t> </w:t>
      </w:r>
      <w:r>
        <w:rPr>
          <w:sz w:val="22"/>
        </w:rPr>
        <w:t>cu</w:t>
      </w:r>
      <w:r>
        <w:rPr>
          <w:spacing w:val="-2"/>
          <w:sz w:val="22"/>
        </w:rPr>
        <w:t> </w:t>
      </w:r>
      <w:r>
        <w:rPr>
          <w:sz w:val="22"/>
        </w:rPr>
        <w:t>material semincer</w:t>
      </w:r>
      <w:r>
        <w:rPr>
          <w:spacing w:val="-2"/>
          <w:sz w:val="22"/>
        </w:rPr>
        <w:t> </w:t>
      </w:r>
      <w:r>
        <w:rPr>
          <w:sz w:val="22"/>
        </w:rPr>
        <w:t>și/sau</w:t>
      </w:r>
      <w:r>
        <w:rPr>
          <w:spacing w:val="-1"/>
          <w:sz w:val="22"/>
        </w:rPr>
        <w:t> </w:t>
      </w:r>
      <w:r>
        <w:rPr>
          <w:sz w:val="22"/>
        </w:rPr>
        <w:t>săditor</w:t>
      </w:r>
      <w:r>
        <w:rPr>
          <w:spacing w:val="-1"/>
          <w:sz w:val="22"/>
        </w:rPr>
        <w:t> </w:t>
      </w:r>
      <w:r>
        <w:rPr>
          <w:sz w:val="22"/>
        </w:rPr>
        <w:t>importat;</w:t>
      </w:r>
    </w:p>
    <w:p>
      <w:pPr>
        <w:pStyle w:val="ListParagraph"/>
        <w:numPr>
          <w:ilvl w:val="0"/>
          <w:numId w:val="2"/>
        </w:numPr>
        <w:tabs>
          <w:tab w:pos="2171" w:val="left" w:leader="none"/>
        </w:tabs>
        <w:spacing w:line="240" w:lineRule="auto" w:before="0" w:after="0"/>
        <w:ind w:left="2170" w:right="0" w:hanging="187"/>
        <w:jc w:val="left"/>
        <w:rPr>
          <w:sz w:val="22"/>
        </w:rPr>
      </w:pPr>
      <w:r>
        <w:rPr>
          <w:sz w:val="22"/>
        </w:rPr>
        <w:t>este</w:t>
      </w:r>
      <w:r>
        <w:rPr>
          <w:spacing w:val="-2"/>
          <w:sz w:val="22"/>
        </w:rPr>
        <w:t> </w:t>
      </w:r>
      <w:r>
        <w:rPr>
          <w:sz w:val="22"/>
        </w:rPr>
        <w:t>producător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ambalaj</w:t>
      </w:r>
      <w:r>
        <w:rPr>
          <w:spacing w:val="-1"/>
          <w:sz w:val="22"/>
        </w:rPr>
        <w:t> </w:t>
      </w:r>
      <w:r>
        <w:rPr>
          <w:sz w:val="22"/>
        </w:rPr>
        <w:t>din</w:t>
      </w:r>
      <w:r>
        <w:rPr>
          <w:spacing w:val="-2"/>
          <w:sz w:val="22"/>
        </w:rPr>
        <w:t> </w:t>
      </w:r>
      <w:r>
        <w:rPr>
          <w:sz w:val="22"/>
        </w:rPr>
        <w:t>lemn;</w:t>
      </w:r>
    </w:p>
    <w:p>
      <w:pPr>
        <w:pStyle w:val="ListParagraph"/>
        <w:numPr>
          <w:ilvl w:val="0"/>
          <w:numId w:val="2"/>
        </w:numPr>
        <w:tabs>
          <w:tab w:pos="2171" w:val="left" w:leader="none"/>
        </w:tabs>
        <w:spacing w:line="240" w:lineRule="auto" w:before="0" w:after="0"/>
        <w:ind w:left="2170" w:right="0" w:hanging="187"/>
        <w:jc w:val="left"/>
        <w:rPr>
          <w:sz w:val="22"/>
        </w:rPr>
      </w:pPr>
      <w:r>
        <w:rPr>
          <w:sz w:val="22"/>
        </w:rPr>
        <w:t>deține</w:t>
      </w:r>
      <w:r>
        <w:rPr>
          <w:spacing w:val="-2"/>
          <w:sz w:val="22"/>
        </w:rPr>
        <w:t> </w:t>
      </w:r>
      <w:r>
        <w:rPr>
          <w:sz w:val="22"/>
        </w:rPr>
        <w:t>depozit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păstrare</w:t>
      </w:r>
      <w:r>
        <w:rPr>
          <w:spacing w:val="-2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producției</w:t>
      </w:r>
      <w:r>
        <w:rPr>
          <w:spacing w:val="-1"/>
          <w:sz w:val="22"/>
        </w:rPr>
        <w:t> </w:t>
      </w:r>
      <w:r>
        <w:rPr>
          <w:sz w:val="22"/>
        </w:rPr>
        <w:t>vegetale/depozit</w:t>
      </w:r>
      <w:r>
        <w:rPr>
          <w:spacing w:val="-2"/>
          <w:sz w:val="22"/>
        </w:rPr>
        <w:t> </w:t>
      </w:r>
      <w:r>
        <w:rPr>
          <w:sz w:val="22"/>
        </w:rPr>
        <w:t>tip</w:t>
      </w:r>
      <w:r>
        <w:rPr>
          <w:spacing w:val="-2"/>
          <w:sz w:val="22"/>
        </w:rPr>
        <w:t> </w:t>
      </w:r>
      <w:r>
        <w:rPr>
          <w:sz w:val="22"/>
        </w:rPr>
        <w:t>frigider.</w:t>
      </w:r>
    </w:p>
    <w:p>
      <w:pPr>
        <w:pStyle w:val="ListParagraph"/>
        <w:numPr>
          <w:ilvl w:val="0"/>
          <w:numId w:val="2"/>
        </w:numPr>
        <w:tabs>
          <w:tab w:pos="2171" w:val="left" w:leader="none"/>
        </w:tabs>
        <w:spacing w:line="240" w:lineRule="auto" w:before="0" w:after="0"/>
        <w:ind w:left="2170" w:right="0" w:hanging="187"/>
        <w:jc w:val="left"/>
        <w:rPr>
          <w:sz w:val="22"/>
        </w:rPr>
      </w:pPr>
      <w:r>
        <w:rPr>
          <w:sz w:val="22"/>
        </w:rPr>
        <w:t>ambalaj.</w:t>
      </w:r>
      <w:r>
        <w:rPr>
          <w:spacing w:val="-2"/>
          <w:sz w:val="22"/>
        </w:rPr>
        <w:t> </w:t>
      </w:r>
      <w:r>
        <w:rPr>
          <w:sz w:val="22"/>
        </w:rPr>
        <w:t>Servicii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tratare.</w:t>
      </w:r>
    </w:p>
    <w:p>
      <w:pPr>
        <w:spacing w:after="0" w:line="240" w:lineRule="auto"/>
        <w:jc w:val="left"/>
        <w:rPr>
          <w:sz w:val="22"/>
        </w:rPr>
        <w:sectPr>
          <w:type w:val="continuous"/>
          <w:pgSz w:w="11910" w:h="16840"/>
          <w:pgMar w:top="1180" w:bottom="280" w:left="480" w:right="580"/>
        </w:sectPr>
      </w:pPr>
    </w:p>
    <w:p>
      <w:pPr>
        <w:pStyle w:val="ListParagraph"/>
        <w:numPr>
          <w:ilvl w:val="0"/>
          <w:numId w:val="1"/>
        </w:numPr>
        <w:tabs>
          <w:tab w:pos="1306" w:val="left" w:leader="none"/>
        </w:tabs>
        <w:spacing w:line="240" w:lineRule="auto" w:before="71" w:after="0"/>
        <w:ind w:left="1305" w:right="0" w:hanging="368"/>
        <w:jc w:val="left"/>
        <w:rPr>
          <w:rFonts w:ascii="Calibri" w:hAnsi="Calibri"/>
          <w:b/>
          <w:sz w:val="22"/>
        </w:rPr>
      </w:pPr>
      <w:r>
        <w:rPr>
          <w:b/>
          <w:sz w:val="22"/>
        </w:rPr>
        <w:t>Informații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despre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persoana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supusă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controlului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necesare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pentru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evaluarea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riscurilor</w:t>
      </w:r>
      <w:r>
        <w:rPr>
          <w:rFonts w:ascii="Calibri" w:hAnsi="Calibri"/>
          <w:b/>
          <w:sz w:val="22"/>
          <w:vertAlign w:val="superscript"/>
        </w:rPr>
        <w:t>1</w:t>
      </w:r>
    </w:p>
    <w:p>
      <w:pPr>
        <w:pStyle w:val="BodyText"/>
        <w:spacing w:before="10"/>
        <w:rPr>
          <w:rFonts w:ascii="Calibri"/>
          <w:sz w:val="20"/>
        </w:rPr>
      </w:pPr>
    </w:p>
    <w:tbl>
      <w:tblPr>
        <w:tblW w:w="0" w:type="auto"/>
        <w:jc w:val="left"/>
        <w:tblInd w:w="4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0"/>
        <w:gridCol w:w="1984"/>
        <w:gridCol w:w="1416"/>
        <w:gridCol w:w="1700"/>
        <w:gridCol w:w="1953"/>
      </w:tblGrid>
      <w:tr>
        <w:trPr>
          <w:trHeight w:val="1425" w:hRule="atLeast"/>
        </w:trPr>
        <w:tc>
          <w:tcPr>
            <w:tcW w:w="3260" w:type="dxa"/>
          </w:tcPr>
          <w:p>
            <w:pPr>
              <w:pStyle w:val="TableParagraph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spacing w:before="3"/>
              <w:rPr>
                <w:rFonts w:ascii="Calibri"/>
                <w:b/>
                <w:sz w:val="23"/>
              </w:rPr>
            </w:pPr>
          </w:p>
          <w:p>
            <w:pPr>
              <w:pStyle w:val="TableParagraph"/>
              <w:spacing w:before="1"/>
              <w:ind w:left="1157" w:right="1150"/>
              <w:jc w:val="center"/>
              <w:rPr>
                <w:rFonts w:ascii="Calibri"/>
                <w:b/>
                <w:sz w:val="22"/>
              </w:rPr>
            </w:pPr>
            <w:r>
              <w:rPr>
                <w:b/>
                <w:sz w:val="22"/>
              </w:rPr>
              <w:t>Criteriul</w:t>
            </w:r>
            <w:r>
              <w:rPr>
                <w:rFonts w:ascii="Calibri"/>
                <w:b/>
                <w:sz w:val="22"/>
                <w:vertAlign w:val="superscript"/>
              </w:rPr>
              <w:t>2</w:t>
            </w:r>
          </w:p>
        </w:tc>
        <w:tc>
          <w:tcPr>
            <w:tcW w:w="1984" w:type="dxa"/>
          </w:tcPr>
          <w:p>
            <w:pPr>
              <w:pStyle w:val="TableParagraph"/>
              <w:spacing w:before="79"/>
              <w:ind w:left="479" w:right="467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Informația</w:t>
            </w:r>
            <w:r>
              <w:rPr>
                <w:b/>
                <w:w w:val="99"/>
                <w:sz w:val="22"/>
              </w:rPr>
              <w:t> </w:t>
            </w:r>
            <w:r>
              <w:rPr>
                <w:b/>
                <w:sz w:val="22"/>
              </w:rPr>
              <w:t>curentă</w:t>
            </w:r>
          </w:p>
          <w:p>
            <w:pPr>
              <w:pStyle w:val="TableParagraph"/>
              <w:ind w:left="173" w:right="160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(deținută de ANSA</w:t>
            </w:r>
            <w:r>
              <w:rPr>
                <w:i/>
                <w:spacing w:val="-52"/>
                <w:sz w:val="22"/>
              </w:rPr>
              <w:t> </w:t>
            </w:r>
            <w:r>
              <w:rPr>
                <w:i/>
                <w:sz w:val="22"/>
              </w:rPr>
              <w:t>la data inițierii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controlului)</w:t>
            </w:r>
          </w:p>
        </w:tc>
        <w:tc>
          <w:tcPr>
            <w:tcW w:w="1416" w:type="dxa"/>
          </w:tcPr>
          <w:p>
            <w:pPr>
              <w:pStyle w:val="TableParagraph"/>
              <w:spacing w:before="2"/>
              <w:rPr>
                <w:rFonts w:ascii="Calibri"/>
                <w:b/>
                <w:sz w:val="27"/>
              </w:rPr>
            </w:pPr>
          </w:p>
          <w:p>
            <w:pPr>
              <w:pStyle w:val="TableParagraph"/>
              <w:ind w:left="537" w:right="198" w:hanging="309"/>
              <w:rPr>
                <w:b/>
                <w:sz w:val="22"/>
              </w:rPr>
            </w:pPr>
            <w:r>
              <w:rPr>
                <w:b/>
                <w:sz w:val="22"/>
              </w:rPr>
              <w:t>Gradul de</w:t>
            </w:r>
            <w:r>
              <w:rPr>
                <w:b/>
                <w:spacing w:val="-53"/>
                <w:sz w:val="22"/>
              </w:rPr>
              <w:t> </w:t>
            </w:r>
            <w:r>
              <w:rPr>
                <w:b/>
                <w:sz w:val="22"/>
              </w:rPr>
              <w:t>risc</w:t>
            </w:r>
          </w:p>
        </w:tc>
        <w:tc>
          <w:tcPr>
            <w:tcW w:w="1700" w:type="dxa"/>
          </w:tcPr>
          <w:p>
            <w:pPr>
              <w:pStyle w:val="TableParagraph"/>
              <w:spacing w:before="79"/>
              <w:ind w:left="287" w:right="270" w:hanging="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Informația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curentă este</w:t>
            </w:r>
            <w:r>
              <w:rPr>
                <w:b/>
                <w:spacing w:val="-53"/>
                <w:sz w:val="22"/>
              </w:rPr>
              <w:t> </w:t>
            </w:r>
            <w:r>
              <w:rPr>
                <w:b/>
                <w:sz w:val="22"/>
              </w:rPr>
              <w:t>valabilă</w:t>
            </w:r>
          </w:p>
          <w:p>
            <w:pPr>
              <w:pStyle w:val="TableParagraph"/>
              <w:ind w:left="137" w:right="121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(se bifează dacă</w:t>
            </w:r>
            <w:r>
              <w:rPr>
                <w:i/>
                <w:spacing w:val="-53"/>
                <w:sz w:val="22"/>
              </w:rPr>
              <w:t> </w:t>
            </w:r>
            <w:r>
              <w:rPr>
                <w:i/>
                <w:sz w:val="22"/>
              </w:rPr>
              <w:t>este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z w:val="22"/>
              </w:rPr>
              <w:t>cazul)</w:t>
            </w:r>
          </w:p>
        </w:tc>
        <w:tc>
          <w:tcPr>
            <w:tcW w:w="1953" w:type="dxa"/>
          </w:tcPr>
          <w:p>
            <w:pPr>
              <w:pStyle w:val="TableParagraph"/>
              <w:spacing w:before="78"/>
              <w:ind w:left="111" w:right="93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Informația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revizuită în cadrul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controlului</w:t>
            </w:r>
          </w:p>
          <w:p>
            <w:pPr>
              <w:pStyle w:val="TableParagraph"/>
              <w:spacing w:before="1"/>
              <w:ind w:left="271" w:right="251" w:hanging="3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(se completează</w:t>
            </w:r>
            <w:r>
              <w:rPr>
                <w:i/>
                <w:spacing w:val="-52"/>
                <w:sz w:val="22"/>
              </w:rPr>
              <w:t> </w:t>
            </w:r>
            <w:r>
              <w:rPr>
                <w:i/>
                <w:sz w:val="22"/>
              </w:rPr>
              <w:t>dacă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sz w:val="22"/>
              </w:rPr>
              <w:t>este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sz w:val="22"/>
              </w:rPr>
              <w:t>cazul)</w:t>
            </w:r>
          </w:p>
        </w:tc>
      </w:tr>
      <w:tr>
        <w:trPr>
          <w:trHeight w:val="759" w:hRule="atLeast"/>
        </w:trPr>
        <w:tc>
          <w:tcPr>
            <w:tcW w:w="3260" w:type="dxa"/>
          </w:tcPr>
          <w:p>
            <w:pPr>
              <w:pStyle w:val="TableParagraph"/>
              <w:tabs>
                <w:tab w:pos="2943" w:val="left" w:leader="none"/>
              </w:tabs>
              <w:spacing w:line="254" w:lineRule="exact"/>
              <w:ind w:left="106" w:right="96"/>
              <w:jc w:val="both"/>
              <w:rPr>
                <w:sz w:val="22"/>
              </w:rPr>
            </w:pPr>
            <w:r>
              <w:rPr>
                <w:sz w:val="22"/>
              </w:rPr>
              <w:t>Domeniul/subdomeniul</w:t>
              <w:tab/>
            </w:r>
            <w:r>
              <w:rPr>
                <w:spacing w:val="-2"/>
                <w:sz w:val="22"/>
              </w:rPr>
              <w:t>de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activitate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economică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persoanei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supuse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controlului</w:t>
            </w:r>
          </w:p>
        </w:tc>
        <w:tc>
          <w:tcPr>
            <w:tcW w:w="19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53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502" w:hRule="atLeast"/>
        </w:trPr>
        <w:tc>
          <w:tcPr>
            <w:tcW w:w="3260" w:type="dxa"/>
          </w:tcPr>
          <w:p>
            <w:pPr>
              <w:pStyle w:val="TableParagraph"/>
              <w:spacing w:line="247" w:lineRule="exact"/>
              <w:ind w:left="106"/>
              <w:rPr>
                <w:sz w:val="22"/>
              </w:rPr>
            </w:pPr>
            <w:r>
              <w:rPr>
                <w:sz w:val="22"/>
              </w:rPr>
              <w:t>Volumul producției estimat pentru</w:t>
            </w:r>
          </w:p>
          <w:p>
            <w:pPr>
              <w:pStyle w:val="TableParagraph"/>
              <w:spacing w:line="236" w:lineRule="exact"/>
              <w:ind w:left="106"/>
              <w:rPr>
                <w:sz w:val="22"/>
              </w:rPr>
            </w:pPr>
            <w:r>
              <w:rPr>
                <w:sz w:val="22"/>
              </w:rPr>
              <w:t>anul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viitor,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în,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în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</w:t>
            </w:r>
            <w:r>
              <w:rPr>
                <w:sz w:val="22"/>
                <w:vertAlign w:val="superscript"/>
              </w:rPr>
              <w:t>3</w:t>
            </w:r>
            <w:r>
              <w:rPr>
                <w:sz w:val="22"/>
                <w:vertAlign w:val="baseline"/>
              </w:rPr>
              <w:t>,</w:t>
            </w:r>
            <w:r>
              <w:rPr>
                <w:spacing w:val="-2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în</w:t>
            </w:r>
            <w:r>
              <w:rPr>
                <w:spacing w:val="-1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buc</w:t>
            </w:r>
          </w:p>
        </w:tc>
        <w:tc>
          <w:tcPr>
            <w:tcW w:w="19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53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757" w:hRule="atLeast"/>
        </w:trPr>
        <w:tc>
          <w:tcPr>
            <w:tcW w:w="3260" w:type="dxa"/>
          </w:tcPr>
          <w:p>
            <w:pPr>
              <w:pStyle w:val="TableParagraph"/>
              <w:spacing w:line="254" w:lineRule="exact"/>
              <w:ind w:left="106" w:right="94"/>
              <w:jc w:val="both"/>
              <w:rPr>
                <w:sz w:val="22"/>
              </w:rPr>
            </w:pPr>
            <w:r>
              <w:rPr>
                <w:sz w:val="22"/>
              </w:rPr>
              <w:t>Tpuri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producători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ambalajului din lemn și servicii de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tratare</w:t>
            </w:r>
          </w:p>
        </w:tc>
        <w:tc>
          <w:tcPr>
            <w:tcW w:w="19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53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008" w:hRule="atLeast"/>
        </w:trPr>
        <w:tc>
          <w:tcPr>
            <w:tcW w:w="3260" w:type="dxa"/>
          </w:tcPr>
          <w:p>
            <w:pPr>
              <w:pStyle w:val="TableParagraph"/>
              <w:ind w:left="106" w:right="95"/>
              <w:jc w:val="both"/>
              <w:rPr>
                <w:sz w:val="22"/>
              </w:rPr>
            </w:pPr>
            <w:r>
              <w:rPr>
                <w:sz w:val="22"/>
              </w:rPr>
              <w:t>Iistoricul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conformității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prevederile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legislației,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precum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și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cu</w:t>
            </w:r>
            <w:r>
              <w:rPr>
                <w:spacing w:val="19"/>
                <w:sz w:val="22"/>
              </w:rPr>
              <w:t> </w:t>
            </w:r>
            <w:r>
              <w:rPr>
                <w:sz w:val="22"/>
              </w:rPr>
              <w:t>prescripțiile</w:t>
            </w:r>
            <w:r>
              <w:rPr>
                <w:spacing w:val="19"/>
                <w:sz w:val="22"/>
              </w:rPr>
              <w:t> </w:t>
            </w:r>
            <w:r>
              <w:rPr>
                <w:sz w:val="22"/>
              </w:rPr>
              <w:t>Agenției,</w:t>
            </w:r>
            <w:r>
              <w:rPr>
                <w:spacing w:val="19"/>
                <w:sz w:val="22"/>
              </w:rPr>
              <w:t> </w:t>
            </w:r>
            <w:r>
              <w:rPr>
                <w:sz w:val="22"/>
              </w:rPr>
              <w:t>conform</w:t>
            </w:r>
          </w:p>
          <w:p>
            <w:pPr>
              <w:pStyle w:val="TableParagraph"/>
              <w:spacing w:line="235" w:lineRule="exact"/>
              <w:ind w:left="106"/>
              <w:jc w:val="both"/>
              <w:rPr>
                <w:sz w:val="22"/>
              </w:rPr>
            </w:pPr>
            <w:r>
              <w:rPr>
                <w:sz w:val="22"/>
              </w:rPr>
              <w:t>ultimului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control</w:t>
            </w:r>
          </w:p>
        </w:tc>
        <w:tc>
          <w:tcPr>
            <w:tcW w:w="19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53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pStyle w:val="BodyText"/>
        <w:spacing w:before="7"/>
        <w:rPr>
          <w:rFonts w:ascii="Calibri"/>
          <w:sz w:val="21"/>
        </w:rPr>
      </w:pPr>
    </w:p>
    <w:p>
      <w:pPr>
        <w:pStyle w:val="ListParagraph"/>
        <w:numPr>
          <w:ilvl w:val="0"/>
          <w:numId w:val="1"/>
        </w:numPr>
        <w:tabs>
          <w:tab w:pos="1293" w:val="left" w:leader="none"/>
        </w:tabs>
        <w:spacing w:line="240" w:lineRule="auto" w:before="0" w:after="0"/>
        <w:ind w:left="1292" w:right="0" w:hanging="355"/>
        <w:jc w:val="left"/>
        <w:rPr>
          <w:b/>
          <w:sz w:val="22"/>
        </w:rPr>
      </w:pPr>
      <w:r>
        <w:rPr>
          <w:b/>
          <w:sz w:val="22"/>
        </w:rPr>
        <w:t>Lista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întrebări</w: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1" w:after="0"/>
        <w:rPr>
          <w:b/>
          <w:sz w:val="24"/>
        </w:rPr>
      </w:pPr>
    </w:p>
    <w:tbl>
      <w:tblPr>
        <w:tblW w:w="0" w:type="auto"/>
        <w:jc w:val="left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38"/>
        <w:gridCol w:w="1675"/>
        <w:gridCol w:w="539"/>
        <w:gridCol w:w="685"/>
        <w:gridCol w:w="506"/>
        <w:gridCol w:w="1313"/>
        <w:gridCol w:w="674"/>
        <w:gridCol w:w="569"/>
        <w:gridCol w:w="568"/>
        <w:gridCol w:w="711"/>
        <w:gridCol w:w="1957"/>
        <w:gridCol w:w="599"/>
      </w:tblGrid>
      <w:tr>
        <w:trPr>
          <w:trHeight w:val="491" w:hRule="atLeast"/>
        </w:trPr>
        <w:tc>
          <w:tcPr>
            <w:tcW w:w="738" w:type="dxa"/>
            <w:vMerge w:val="restart"/>
          </w:tcPr>
          <w:p>
            <w:pPr>
              <w:pStyle w:val="TableParagraph"/>
              <w:spacing w:before="4"/>
              <w:rPr>
                <w:b/>
                <w:sz w:val="34"/>
              </w:rPr>
            </w:pPr>
          </w:p>
          <w:p>
            <w:pPr>
              <w:pStyle w:val="TableParagraph"/>
              <w:spacing w:line="276" w:lineRule="auto"/>
              <w:ind w:left="221" w:right="184" w:hanging="9"/>
              <w:rPr>
                <w:b/>
                <w:sz w:val="22"/>
              </w:rPr>
            </w:pPr>
            <w:r>
              <w:rPr>
                <w:b/>
                <w:sz w:val="22"/>
              </w:rPr>
              <w:t>Nr.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d/o</w:t>
            </w:r>
          </w:p>
        </w:tc>
        <w:tc>
          <w:tcPr>
            <w:tcW w:w="3405" w:type="dxa"/>
            <w:gridSpan w:val="4"/>
            <w:vMerge w:val="restart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3"/>
              </w:rPr>
            </w:pPr>
          </w:p>
          <w:p>
            <w:pPr>
              <w:pStyle w:val="TableParagraph"/>
              <w:ind w:left="1246" w:right="124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Întrebări</w:t>
            </w:r>
          </w:p>
        </w:tc>
        <w:tc>
          <w:tcPr>
            <w:tcW w:w="1987" w:type="dxa"/>
            <w:gridSpan w:val="2"/>
            <w:vMerge w:val="restart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3"/>
              </w:rPr>
            </w:pPr>
          </w:p>
          <w:p>
            <w:pPr>
              <w:pStyle w:val="TableParagraph"/>
              <w:ind w:left="240"/>
              <w:rPr>
                <w:b/>
                <w:sz w:val="22"/>
              </w:rPr>
            </w:pPr>
            <w:r>
              <w:rPr>
                <w:b/>
                <w:sz w:val="22"/>
              </w:rPr>
              <w:t>Referința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legală</w:t>
            </w:r>
          </w:p>
        </w:tc>
        <w:tc>
          <w:tcPr>
            <w:tcW w:w="1848" w:type="dxa"/>
            <w:gridSpan w:val="3"/>
          </w:tcPr>
          <w:p>
            <w:pPr>
              <w:pStyle w:val="TableParagraph"/>
              <w:spacing w:line="253" w:lineRule="exact"/>
              <w:ind w:left="280"/>
              <w:rPr>
                <w:b/>
                <w:sz w:val="22"/>
              </w:rPr>
            </w:pPr>
            <w:r>
              <w:rPr>
                <w:b/>
                <w:sz w:val="22"/>
              </w:rPr>
              <w:t>Conformitate</w:t>
            </w:r>
          </w:p>
        </w:tc>
        <w:tc>
          <w:tcPr>
            <w:tcW w:w="1957" w:type="dxa"/>
            <w:vMerge w:val="restart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3"/>
              </w:rPr>
            </w:pPr>
          </w:p>
          <w:p>
            <w:pPr>
              <w:pStyle w:val="TableParagraph"/>
              <w:ind w:left="428"/>
              <w:rPr>
                <w:b/>
                <w:sz w:val="22"/>
              </w:rPr>
            </w:pPr>
            <w:r>
              <w:rPr>
                <w:b/>
                <w:sz w:val="22"/>
              </w:rPr>
              <w:t>Comentarii</w:t>
            </w:r>
          </w:p>
        </w:tc>
        <w:tc>
          <w:tcPr>
            <w:tcW w:w="599" w:type="dxa"/>
            <w:vMerge w:val="restart"/>
            <w:textDirection w:val="btLr"/>
          </w:tcPr>
          <w:p>
            <w:pPr>
              <w:pStyle w:val="TableParagraph"/>
              <w:spacing w:before="38"/>
              <w:ind w:left="340"/>
              <w:rPr>
                <w:b/>
                <w:sz w:val="22"/>
              </w:rPr>
            </w:pPr>
            <w:r>
              <w:rPr>
                <w:b/>
                <w:sz w:val="22"/>
              </w:rPr>
              <w:t>Ponderea</w:t>
            </w:r>
          </w:p>
        </w:tc>
      </w:tr>
      <w:tr>
        <w:trPr>
          <w:trHeight w:val="1072" w:hRule="atLeast"/>
        </w:trPr>
        <w:tc>
          <w:tcPr>
            <w:tcW w:w="7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5" w:type="dxa"/>
            <w:gridSpan w:val="4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7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>
            <w:pPr>
              <w:pStyle w:val="TableParagraph"/>
              <w:spacing w:before="1"/>
              <w:rPr>
                <w:b/>
                <w:sz w:val="25"/>
              </w:rPr>
            </w:pPr>
          </w:p>
          <w:p>
            <w:pPr>
              <w:pStyle w:val="TableParagraph"/>
              <w:ind w:left="143"/>
              <w:rPr>
                <w:b/>
                <w:sz w:val="22"/>
              </w:rPr>
            </w:pPr>
            <w:r>
              <w:rPr>
                <w:b/>
                <w:sz w:val="22"/>
              </w:rPr>
              <w:t>Da</w:t>
            </w:r>
          </w:p>
        </w:tc>
        <w:tc>
          <w:tcPr>
            <w:tcW w:w="568" w:type="dxa"/>
          </w:tcPr>
          <w:p>
            <w:pPr>
              <w:pStyle w:val="TableParagraph"/>
              <w:spacing w:before="1"/>
              <w:rPr>
                <w:b/>
                <w:sz w:val="25"/>
              </w:rPr>
            </w:pPr>
          </w:p>
          <w:p>
            <w:pPr>
              <w:pStyle w:val="TableParagraph"/>
              <w:ind w:left="134"/>
              <w:rPr>
                <w:b/>
                <w:sz w:val="22"/>
              </w:rPr>
            </w:pPr>
            <w:r>
              <w:rPr>
                <w:b/>
                <w:sz w:val="22"/>
              </w:rPr>
              <w:t>Nu</w:t>
            </w:r>
          </w:p>
        </w:tc>
        <w:tc>
          <w:tcPr>
            <w:tcW w:w="711" w:type="dxa"/>
          </w:tcPr>
          <w:p>
            <w:pPr>
              <w:pStyle w:val="TableParagraph"/>
              <w:spacing w:line="276" w:lineRule="auto"/>
              <w:ind w:left="102" w:right="109" w:firstLine="103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Nu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este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pacing w:val="-1"/>
                <w:sz w:val="22"/>
              </w:rPr>
              <w:t>cazul</w:t>
            </w:r>
          </w:p>
        </w:tc>
        <w:tc>
          <w:tcPr>
            <w:tcW w:w="195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457" w:hRule="atLeast"/>
        </w:trPr>
        <w:tc>
          <w:tcPr>
            <w:tcW w:w="738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205"/>
              <w:ind w:left="7"/>
              <w:jc w:val="center"/>
              <w:rPr>
                <w:sz w:val="22"/>
              </w:rPr>
            </w:pPr>
            <w:r>
              <w:rPr>
                <w:w w:val="99"/>
                <w:sz w:val="22"/>
              </w:rPr>
              <w:t>1</w:t>
            </w:r>
          </w:p>
        </w:tc>
        <w:tc>
          <w:tcPr>
            <w:tcW w:w="3405" w:type="dxa"/>
            <w:gridSpan w:val="4"/>
          </w:tcPr>
          <w:p>
            <w:pPr>
              <w:pStyle w:val="TableParagraph"/>
              <w:spacing w:line="276" w:lineRule="auto"/>
              <w:ind w:left="107" w:right="98"/>
              <w:jc w:val="both"/>
              <w:rPr>
                <w:sz w:val="20"/>
              </w:rPr>
            </w:pPr>
            <w:r>
              <w:rPr>
                <w:sz w:val="20"/>
              </w:rPr>
              <w:t>Întreprinderea este înregistrată în SIA</w:t>
            </w:r>
            <w:r>
              <w:rPr>
                <w:spacing w:val="1"/>
                <w:sz w:val="20"/>
              </w:rPr>
              <w:t> </w:t>
            </w:r>
            <w:r>
              <w:rPr>
                <w:i/>
                <w:sz w:val="20"/>
              </w:rPr>
              <w:t>Registrul de stat fitosanitar în </w:t>
            </w:r>
            <w:r>
              <w:rPr>
                <w:sz w:val="20"/>
              </w:rPr>
              <w:t>calitate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producător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 ambalaj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din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lemn.</w:t>
            </w:r>
          </w:p>
        </w:tc>
        <w:tc>
          <w:tcPr>
            <w:tcW w:w="1313" w:type="dxa"/>
            <w:tcBorders>
              <w:right w:val="nil"/>
            </w:tcBorders>
          </w:tcPr>
          <w:p>
            <w:pPr>
              <w:pStyle w:val="TableParagraph"/>
              <w:tabs>
                <w:tab w:pos="1034" w:val="right" w:leader="none"/>
              </w:tabs>
              <w:spacing w:line="227" w:lineRule="exact"/>
              <w:ind w:left="104"/>
              <w:rPr>
                <w:sz w:val="20"/>
              </w:rPr>
            </w:pPr>
            <w:r>
              <w:rPr>
                <w:sz w:val="20"/>
              </w:rPr>
              <w:t>Art.</w:t>
              <w:tab/>
              <w:t>24</w:t>
            </w:r>
          </w:p>
          <w:p>
            <w:pPr>
              <w:pStyle w:val="TableParagraph"/>
              <w:spacing w:before="35"/>
              <w:ind w:left="104"/>
              <w:rPr>
                <w:sz w:val="20"/>
              </w:rPr>
            </w:pPr>
            <w:r>
              <w:rPr>
                <w:sz w:val="20"/>
              </w:rPr>
              <w:t>228/2010;</w:t>
            </w:r>
          </w:p>
          <w:p>
            <w:pPr>
              <w:pStyle w:val="TableParagraph"/>
              <w:spacing w:before="4"/>
              <w:rPr>
                <w:b/>
                <w:sz w:val="20"/>
              </w:rPr>
            </w:pPr>
          </w:p>
          <w:p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Alin.</w:t>
            </w:r>
            <w:r>
              <w:rPr>
                <w:spacing w:val="45"/>
                <w:sz w:val="20"/>
              </w:rPr>
              <w:t> </w:t>
            </w:r>
            <w:r>
              <w:rPr>
                <w:sz w:val="20"/>
              </w:rPr>
              <w:t>4.1</w:t>
            </w:r>
            <w:r>
              <w:rPr>
                <w:spacing w:val="46"/>
                <w:sz w:val="20"/>
              </w:rPr>
              <w:t> </w:t>
            </w:r>
            <w:r>
              <w:rPr>
                <w:sz w:val="20"/>
              </w:rPr>
              <w:t>din</w:t>
            </w:r>
          </w:p>
          <w:p>
            <w:pPr>
              <w:pStyle w:val="TableParagraph"/>
              <w:spacing w:before="34"/>
              <w:ind w:left="104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674" w:type="dxa"/>
            <w:tcBorders>
              <w:left w:val="nil"/>
            </w:tcBorders>
          </w:tcPr>
          <w:p>
            <w:pPr>
              <w:pStyle w:val="TableParagraph"/>
              <w:spacing w:line="227" w:lineRule="exact"/>
              <w:ind w:left="142"/>
              <w:rPr>
                <w:sz w:val="20"/>
              </w:rPr>
            </w:pPr>
            <w:r>
              <w:rPr>
                <w:sz w:val="20"/>
              </w:rPr>
              <w:t>Legii</w:t>
            </w:r>
          </w:p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spacing w:before="5"/>
              <w:rPr>
                <w:b/>
                <w:sz w:val="21"/>
              </w:rPr>
            </w:pPr>
          </w:p>
          <w:p>
            <w:pPr>
              <w:pStyle w:val="TableParagraph"/>
              <w:ind w:left="98"/>
              <w:rPr>
                <w:sz w:val="20"/>
              </w:rPr>
            </w:pPr>
            <w:r>
              <w:rPr>
                <w:sz w:val="20"/>
              </w:rPr>
              <w:t>ISPM</w:t>
            </w:r>
          </w:p>
        </w:tc>
        <w:tc>
          <w:tcPr>
            <w:tcW w:w="56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5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99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205"/>
              <w:ind w:right="190"/>
              <w:jc w:val="right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</w:tr>
      <w:tr>
        <w:trPr>
          <w:trHeight w:val="1458" w:hRule="atLeast"/>
        </w:trPr>
        <w:tc>
          <w:tcPr>
            <w:tcW w:w="738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205"/>
              <w:ind w:left="7"/>
              <w:jc w:val="center"/>
              <w:rPr>
                <w:sz w:val="22"/>
              </w:rPr>
            </w:pPr>
            <w:r>
              <w:rPr>
                <w:w w:val="99"/>
                <w:sz w:val="22"/>
              </w:rPr>
              <w:t>2</w:t>
            </w:r>
          </w:p>
        </w:tc>
        <w:tc>
          <w:tcPr>
            <w:tcW w:w="3405" w:type="dxa"/>
            <w:gridSpan w:val="4"/>
          </w:tcPr>
          <w:p>
            <w:pPr>
              <w:pStyle w:val="TableParagraph"/>
              <w:spacing w:line="276" w:lineRule="auto"/>
              <w:ind w:left="107" w:right="98"/>
              <w:jc w:val="both"/>
              <w:rPr>
                <w:sz w:val="20"/>
              </w:rPr>
            </w:pPr>
            <w:r>
              <w:rPr>
                <w:sz w:val="20"/>
              </w:rPr>
              <w:t>Întreprinderea este înregistrată în SIA</w:t>
            </w:r>
            <w:r>
              <w:rPr>
                <w:spacing w:val="1"/>
                <w:sz w:val="20"/>
              </w:rPr>
              <w:t> </w:t>
            </w:r>
            <w:r>
              <w:rPr>
                <w:i/>
                <w:sz w:val="20"/>
              </w:rPr>
              <w:t>Registrul de stat fitosanitar în </w:t>
            </w:r>
            <w:r>
              <w:rPr>
                <w:sz w:val="20"/>
              </w:rPr>
              <w:t>calitate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servicii de tratare ambalaj.</w:t>
            </w:r>
          </w:p>
        </w:tc>
        <w:tc>
          <w:tcPr>
            <w:tcW w:w="1313" w:type="dxa"/>
            <w:tcBorders>
              <w:right w:val="nil"/>
            </w:tcBorders>
          </w:tcPr>
          <w:p>
            <w:pPr>
              <w:pStyle w:val="TableParagraph"/>
              <w:tabs>
                <w:tab w:pos="1034" w:val="right" w:leader="none"/>
              </w:tabs>
              <w:spacing w:line="228" w:lineRule="exact"/>
              <w:ind w:left="104"/>
              <w:rPr>
                <w:sz w:val="20"/>
              </w:rPr>
            </w:pPr>
            <w:r>
              <w:rPr>
                <w:sz w:val="20"/>
              </w:rPr>
              <w:t>Art.</w:t>
              <w:tab/>
              <w:t>24</w:t>
            </w:r>
          </w:p>
          <w:p>
            <w:pPr>
              <w:pStyle w:val="TableParagraph"/>
              <w:spacing w:before="34"/>
              <w:ind w:left="104"/>
              <w:rPr>
                <w:sz w:val="20"/>
              </w:rPr>
            </w:pPr>
            <w:r>
              <w:rPr>
                <w:sz w:val="20"/>
              </w:rPr>
              <w:t>228/2010;</w:t>
            </w:r>
          </w:p>
          <w:p>
            <w:pPr>
              <w:pStyle w:val="TableParagraph"/>
              <w:spacing w:before="4"/>
              <w:rPr>
                <w:b/>
                <w:sz w:val="20"/>
              </w:rPr>
            </w:pPr>
          </w:p>
          <w:p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Alin.</w:t>
            </w:r>
            <w:r>
              <w:rPr>
                <w:spacing w:val="45"/>
                <w:sz w:val="20"/>
              </w:rPr>
              <w:t> </w:t>
            </w:r>
            <w:r>
              <w:rPr>
                <w:sz w:val="20"/>
              </w:rPr>
              <w:t>4.1</w:t>
            </w:r>
            <w:r>
              <w:rPr>
                <w:spacing w:val="46"/>
                <w:sz w:val="20"/>
              </w:rPr>
              <w:t> </w:t>
            </w:r>
            <w:r>
              <w:rPr>
                <w:sz w:val="20"/>
              </w:rPr>
              <w:t>din</w:t>
            </w:r>
          </w:p>
          <w:p>
            <w:pPr>
              <w:pStyle w:val="TableParagraph"/>
              <w:spacing w:before="34"/>
              <w:ind w:left="104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674" w:type="dxa"/>
            <w:tcBorders>
              <w:left w:val="nil"/>
            </w:tcBorders>
          </w:tcPr>
          <w:p>
            <w:pPr>
              <w:pStyle w:val="TableParagraph"/>
              <w:spacing w:line="228" w:lineRule="exact"/>
              <w:ind w:left="142"/>
              <w:rPr>
                <w:sz w:val="20"/>
              </w:rPr>
            </w:pPr>
            <w:r>
              <w:rPr>
                <w:sz w:val="20"/>
              </w:rPr>
              <w:t>Legii</w:t>
            </w:r>
          </w:p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spacing w:before="3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98"/>
              <w:rPr>
                <w:sz w:val="20"/>
              </w:rPr>
            </w:pPr>
            <w:r>
              <w:rPr>
                <w:sz w:val="20"/>
              </w:rPr>
              <w:t>ISPM</w:t>
            </w:r>
          </w:p>
        </w:tc>
        <w:tc>
          <w:tcPr>
            <w:tcW w:w="56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5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99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205"/>
              <w:ind w:right="190"/>
              <w:jc w:val="right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</w:tr>
      <w:tr>
        <w:trPr>
          <w:trHeight w:val="728" w:hRule="atLeast"/>
        </w:trPr>
        <w:tc>
          <w:tcPr>
            <w:tcW w:w="738" w:type="dxa"/>
          </w:tcPr>
          <w:p>
            <w:pPr>
              <w:pStyle w:val="TableParagraph"/>
              <w:spacing w:before="116"/>
              <w:ind w:left="7"/>
              <w:jc w:val="center"/>
              <w:rPr>
                <w:sz w:val="22"/>
              </w:rPr>
            </w:pPr>
            <w:r>
              <w:rPr>
                <w:w w:val="99"/>
                <w:sz w:val="22"/>
              </w:rPr>
              <w:t>3</w:t>
            </w:r>
          </w:p>
        </w:tc>
        <w:tc>
          <w:tcPr>
            <w:tcW w:w="1675" w:type="dxa"/>
            <w:tcBorders>
              <w:right w:val="nil"/>
            </w:tcBorders>
          </w:tcPr>
          <w:p>
            <w:pPr>
              <w:pStyle w:val="TableParagraph"/>
              <w:spacing w:line="276" w:lineRule="auto"/>
              <w:ind w:left="107" w:right="46"/>
              <w:rPr>
                <w:sz w:val="20"/>
              </w:rPr>
            </w:pPr>
            <w:r>
              <w:rPr>
                <w:sz w:val="20"/>
              </w:rPr>
              <w:t>Marcajul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utilizat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aplicat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prin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ardere.</w:t>
            </w:r>
          </w:p>
        </w:tc>
        <w:tc>
          <w:tcPr>
            <w:tcW w:w="539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27" w:lineRule="exact"/>
              <w:ind w:left="65"/>
              <w:rPr>
                <w:sz w:val="20"/>
              </w:rPr>
            </w:pPr>
            <w:r>
              <w:rPr>
                <w:sz w:val="20"/>
              </w:rPr>
              <w:t>după</w:t>
            </w:r>
          </w:p>
        </w:tc>
        <w:tc>
          <w:tcPr>
            <w:tcW w:w="685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27" w:lineRule="exact"/>
              <w:ind w:left="90"/>
              <w:rPr>
                <w:sz w:val="20"/>
              </w:rPr>
            </w:pPr>
            <w:r>
              <w:rPr>
                <w:sz w:val="20"/>
              </w:rPr>
              <w:t>tratare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line="227" w:lineRule="exact"/>
              <w:ind w:left="89"/>
              <w:rPr>
                <w:sz w:val="20"/>
              </w:rPr>
            </w:pPr>
            <w:r>
              <w:rPr>
                <w:sz w:val="20"/>
              </w:rPr>
              <w:t>este</w:t>
            </w:r>
          </w:p>
        </w:tc>
        <w:tc>
          <w:tcPr>
            <w:tcW w:w="1313" w:type="dxa"/>
            <w:tcBorders>
              <w:right w:val="nil"/>
            </w:tcBorders>
          </w:tcPr>
          <w:p>
            <w:pPr>
              <w:pStyle w:val="TableParagraph"/>
              <w:spacing w:line="227" w:lineRule="exact"/>
              <w:ind w:left="104"/>
              <w:rPr>
                <w:sz w:val="20"/>
              </w:rPr>
            </w:pPr>
            <w:r>
              <w:rPr>
                <w:sz w:val="20"/>
              </w:rPr>
              <w:t>Alin.</w:t>
            </w:r>
            <w:r>
              <w:rPr>
                <w:spacing w:val="45"/>
                <w:sz w:val="20"/>
              </w:rPr>
              <w:t> </w:t>
            </w:r>
            <w:r>
              <w:rPr>
                <w:sz w:val="20"/>
              </w:rPr>
              <w:t>4.1</w:t>
            </w:r>
            <w:r>
              <w:rPr>
                <w:spacing w:val="46"/>
                <w:sz w:val="20"/>
              </w:rPr>
              <w:t> </w:t>
            </w:r>
            <w:r>
              <w:rPr>
                <w:sz w:val="20"/>
              </w:rPr>
              <w:t>din</w:t>
            </w:r>
          </w:p>
          <w:p>
            <w:pPr>
              <w:pStyle w:val="TableParagraph"/>
              <w:spacing w:before="34"/>
              <w:ind w:left="104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674" w:type="dxa"/>
            <w:tcBorders>
              <w:left w:val="nil"/>
            </w:tcBorders>
          </w:tcPr>
          <w:p>
            <w:pPr>
              <w:pStyle w:val="TableParagraph"/>
              <w:spacing w:line="227" w:lineRule="exact"/>
              <w:ind w:left="80" w:right="81"/>
              <w:jc w:val="center"/>
              <w:rPr>
                <w:sz w:val="20"/>
              </w:rPr>
            </w:pPr>
            <w:r>
              <w:rPr>
                <w:sz w:val="20"/>
              </w:rPr>
              <w:t>ISPM</w:t>
            </w:r>
          </w:p>
        </w:tc>
        <w:tc>
          <w:tcPr>
            <w:tcW w:w="56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5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99" w:type="dxa"/>
          </w:tcPr>
          <w:p>
            <w:pPr>
              <w:pStyle w:val="TableParagraph"/>
              <w:spacing w:before="116"/>
              <w:ind w:right="190"/>
              <w:jc w:val="right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</w:tr>
      <w:tr>
        <w:trPr>
          <w:trHeight w:val="994" w:hRule="atLeast"/>
        </w:trPr>
        <w:tc>
          <w:tcPr>
            <w:tcW w:w="738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ind w:left="7"/>
              <w:jc w:val="center"/>
              <w:rPr>
                <w:sz w:val="22"/>
              </w:rPr>
            </w:pPr>
            <w:r>
              <w:rPr>
                <w:w w:val="99"/>
                <w:sz w:val="22"/>
              </w:rPr>
              <w:t>4</w:t>
            </w:r>
          </w:p>
        </w:tc>
        <w:tc>
          <w:tcPr>
            <w:tcW w:w="3405" w:type="dxa"/>
            <w:gridSpan w:val="4"/>
          </w:tcPr>
          <w:p>
            <w:pPr>
              <w:pStyle w:val="TableParagraph"/>
              <w:spacing w:line="276" w:lineRule="auto"/>
              <w:ind w:left="107" w:right="96"/>
              <w:jc w:val="both"/>
              <w:rPr>
                <w:sz w:val="20"/>
              </w:rPr>
            </w:pPr>
            <w:r>
              <w:rPr>
                <w:sz w:val="20"/>
              </w:rPr>
              <w:t>Întreprinderea înregistrată are notificări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din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alte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state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vizavi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nerespectarea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ISPM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15.</w:t>
            </w:r>
          </w:p>
        </w:tc>
        <w:tc>
          <w:tcPr>
            <w:tcW w:w="1313" w:type="dxa"/>
            <w:tcBorders>
              <w:right w:val="nil"/>
            </w:tcBorders>
          </w:tcPr>
          <w:p>
            <w:pPr>
              <w:pStyle w:val="TableParagraph"/>
              <w:spacing w:line="228" w:lineRule="exact"/>
              <w:ind w:left="104"/>
              <w:rPr>
                <w:sz w:val="20"/>
              </w:rPr>
            </w:pPr>
            <w:r>
              <w:rPr>
                <w:sz w:val="20"/>
              </w:rPr>
              <w:t>Alin.</w:t>
            </w:r>
            <w:r>
              <w:rPr>
                <w:spacing w:val="45"/>
                <w:sz w:val="20"/>
              </w:rPr>
              <w:t> </w:t>
            </w:r>
            <w:r>
              <w:rPr>
                <w:sz w:val="20"/>
              </w:rPr>
              <w:t>4.6</w:t>
            </w:r>
            <w:r>
              <w:rPr>
                <w:spacing w:val="46"/>
                <w:sz w:val="20"/>
              </w:rPr>
              <w:t> </w:t>
            </w:r>
            <w:r>
              <w:rPr>
                <w:sz w:val="20"/>
              </w:rPr>
              <w:t>din</w:t>
            </w:r>
          </w:p>
          <w:p>
            <w:pPr>
              <w:pStyle w:val="TableParagraph"/>
              <w:spacing w:before="34"/>
              <w:ind w:left="104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674" w:type="dxa"/>
            <w:tcBorders>
              <w:left w:val="nil"/>
            </w:tcBorders>
          </w:tcPr>
          <w:p>
            <w:pPr>
              <w:pStyle w:val="TableParagraph"/>
              <w:spacing w:line="228" w:lineRule="exact"/>
              <w:ind w:left="80" w:right="81"/>
              <w:jc w:val="center"/>
              <w:rPr>
                <w:sz w:val="20"/>
              </w:rPr>
            </w:pPr>
            <w:r>
              <w:rPr>
                <w:sz w:val="20"/>
              </w:rPr>
              <w:t>ISPM</w:t>
            </w:r>
          </w:p>
        </w:tc>
        <w:tc>
          <w:tcPr>
            <w:tcW w:w="56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5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99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ind w:right="190"/>
              <w:jc w:val="right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</w:tr>
      <w:tr>
        <w:trPr>
          <w:trHeight w:val="993" w:hRule="atLeast"/>
        </w:trPr>
        <w:tc>
          <w:tcPr>
            <w:tcW w:w="738" w:type="dxa"/>
          </w:tcPr>
          <w:p>
            <w:pPr>
              <w:pStyle w:val="TableParagraph"/>
              <w:spacing w:before="6"/>
              <w:rPr>
                <w:b/>
                <w:sz w:val="21"/>
              </w:rPr>
            </w:pPr>
          </w:p>
          <w:p>
            <w:pPr>
              <w:pStyle w:val="TableParagraph"/>
              <w:ind w:left="7"/>
              <w:jc w:val="center"/>
              <w:rPr>
                <w:sz w:val="22"/>
              </w:rPr>
            </w:pPr>
            <w:r>
              <w:rPr>
                <w:w w:val="99"/>
                <w:sz w:val="22"/>
              </w:rPr>
              <w:t>5</w:t>
            </w:r>
          </w:p>
        </w:tc>
        <w:tc>
          <w:tcPr>
            <w:tcW w:w="3405" w:type="dxa"/>
            <w:gridSpan w:val="4"/>
          </w:tcPr>
          <w:p>
            <w:pPr>
              <w:pStyle w:val="TableParagraph"/>
              <w:spacing w:line="276" w:lineRule="auto"/>
              <w:ind w:left="107" w:right="98"/>
              <w:jc w:val="both"/>
              <w:rPr>
                <w:sz w:val="20"/>
              </w:rPr>
            </w:pPr>
            <w:r>
              <w:rPr>
                <w:sz w:val="20"/>
              </w:rPr>
              <w:t>Anterior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au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fost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aplicate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prevederile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Codului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Contravențional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și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perfectate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procese-verbale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contravenții</w:t>
            </w:r>
          </w:p>
        </w:tc>
        <w:tc>
          <w:tcPr>
            <w:tcW w:w="1987" w:type="dxa"/>
            <w:gridSpan w:val="2"/>
          </w:tcPr>
          <w:p>
            <w:pPr>
              <w:pStyle w:val="TableParagraph"/>
              <w:spacing w:line="227" w:lineRule="exact"/>
              <w:ind w:left="104"/>
              <w:rPr>
                <w:sz w:val="20"/>
              </w:rPr>
            </w:pPr>
            <w:r>
              <w:rPr>
                <w:sz w:val="20"/>
              </w:rPr>
              <w:t>Art.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189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al.1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CC</w:t>
            </w:r>
          </w:p>
        </w:tc>
        <w:tc>
          <w:tcPr>
            <w:tcW w:w="56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5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99" w:type="dxa"/>
          </w:tcPr>
          <w:p>
            <w:pPr>
              <w:pStyle w:val="TableParagraph"/>
              <w:spacing w:before="6"/>
              <w:rPr>
                <w:b/>
                <w:sz w:val="21"/>
              </w:rPr>
            </w:pPr>
          </w:p>
          <w:p>
            <w:pPr>
              <w:pStyle w:val="TableParagraph"/>
              <w:ind w:right="190"/>
              <w:jc w:val="right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</w:tr>
    </w:tbl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5"/>
        <w:rPr>
          <w:b/>
          <w:sz w:val="13"/>
        </w:rPr>
      </w:pPr>
      <w:r>
        <w:rPr/>
        <w:pict>
          <v:rect style="position:absolute;margin-left:70.919998pt;margin-top:9.680977pt;width:144pt;height:.72pt;mso-position-horizontal-relative:page;mso-position-vertical-relative:paragraph;z-index:-1572096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67"/>
        <w:ind w:left="938" w:right="1028" w:firstLine="0"/>
        <w:jc w:val="left"/>
        <w:rPr>
          <w:i/>
          <w:sz w:val="20"/>
        </w:rPr>
      </w:pPr>
      <w:r>
        <w:rPr>
          <w:sz w:val="20"/>
          <w:vertAlign w:val="superscript"/>
        </w:rPr>
        <w:t>1</w:t>
      </w:r>
      <w:r>
        <w:rPr>
          <w:sz w:val="20"/>
          <w:vertAlign w:val="baseline"/>
        </w:rPr>
        <w:t> </w:t>
      </w:r>
      <w:r>
        <w:rPr>
          <w:i/>
          <w:sz w:val="20"/>
          <w:vertAlign w:val="baseline"/>
        </w:rPr>
        <w:t>În cazul în care tabelul corespunde cu tabelul din alte liste de verificare, utilizate în cadrul aceluiași control,</w:t>
      </w:r>
      <w:r>
        <w:rPr>
          <w:i/>
          <w:spacing w:val="-47"/>
          <w:sz w:val="20"/>
          <w:vertAlign w:val="baseline"/>
        </w:rPr>
        <w:t> </w:t>
      </w:r>
      <w:r>
        <w:rPr>
          <w:i/>
          <w:sz w:val="20"/>
          <w:vertAlign w:val="baseline"/>
        </w:rPr>
        <w:t>tabelul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se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completează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doar</w:t>
      </w:r>
      <w:r>
        <w:rPr>
          <w:i/>
          <w:spacing w:val="-1"/>
          <w:sz w:val="20"/>
          <w:vertAlign w:val="baseline"/>
        </w:rPr>
        <w:t> </w:t>
      </w:r>
      <w:r>
        <w:rPr>
          <w:i/>
          <w:sz w:val="20"/>
          <w:vertAlign w:val="baseline"/>
        </w:rPr>
        <w:t>în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una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dintre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listele</w:t>
      </w:r>
      <w:r>
        <w:rPr>
          <w:i/>
          <w:spacing w:val="-1"/>
          <w:sz w:val="20"/>
          <w:vertAlign w:val="baseline"/>
        </w:rPr>
        <w:t> </w:t>
      </w:r>
      <w:r>
        <w:rPr>
          <w:i/>
          <w:sz w:val="20"/>
          <w:vertAlign w:val="baseline"/>
        </w:rPr>
        <w:t>de</w:t>
      </w:r>
      <w:r>
        <w:rPr>
          <w:i/>
          <w:spacing w:val="-1"/>
          <w:sz w:val="20"/>
          <w:vertAlign w:val="baseline"/>
        </w:rPr>
        <w:t> </w:t>
      </w:r>
      <w:r>
        <w:rPr>
          <w:i/>
          <w:sz w:val="20"/>
          <w:vertAlign w:val="baseline"/>
        </w:rPr>
        <w:t>verificare utilizate</w:t>
      </w:r>
      <w:r>
        <w:rPr>
          <w:i/>
          <w:spacing w:val="-1"/>
          <w:sz w:val="20"/>
          <w:vertAlign w:val="baseline"/>
        </w:rPr>
        <w:t> </w:t>
      </w:r>
      <w:r>
        <w:rPr>
          <w:i/>
          <w:sz w:val="20"/>
          <w:vertAlign w:val="baseline"/>
        </w:rPr>
        <w:t>în</w:t>
      </w:r>
      <w:r>
        <w:rPr>
          <w:i/>
          <w:spacing w:val="-1"/>
          <w:sz w:val="20"/>
          <w:vertAlign w:val="baseline"/>
        </w:rPr>
        <w:t> </w:t>
      </w:r>
      <w:r>
        <w:rPr>
          <w:i/>
          <w:sz w:val="20"/>
          <w:vertAlign w:val="baseline"/>
        </w:rPr>
        <w:t>timpul</w:t>
      </w:r>
      <w:r>
        <w:rPr>
          <w:i/>
          <w:spacing w:val="-1"/>
          <w:sz w:val="20"/>
          <w:vertAlign w:val="baseline"/>
        </w:rPr>
        <w:t> </w:t>
      </w:r>
      <w:r>
        <w:rPr>
          <w:i/>
          <w:sz w:val="20"/>
          <w:vertAlign w:val="baseline"/>
        </w:rPr>
        <w:t>controlului.</w:t>
      </w:r>
    </w:p>
    <w:p>
      <w:pPr>
        <w:spacing w:before="1"/>
        <w:ind w:left="938" w:right="0" w:firstLine="0"/>
        <w:jc w:val="left"/>
        <w:rPr>
          <w:i/>
          <w:sz w:val="20"/>
        </w:rPr>
      </w:pPr>
      <w:r>
        <w:rPr>
          <w:sz w:val="20"/>
          <w:vertAlign w:val="superscript"/>
        </w:rPr>
        <w:t>2</w:t>
      </w:r>
      <w:r>
        <w:rPr>
          <w:spacing w:val="-4"/>
          <w:sz w:val="20"/>
          <w:vertAlign w:val="baseline"/>
        </w:rPr>
        <w:t> </w:t>
      </w:r>
      <w:r>
        <w:rPr>
          <w:i/>
          <w:sz w:val="20"/>
          <w:vertAlign w:val="baseline"/>
        </w:rPr>
        <w:t>Se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completează</w:t>
      </w:r>
      <w:r>
        <w:rPr>
          <w:i/>
          <w:spacing w:val="-4"/>
          <w:sz w:val="20"/>
          <w:vertAlign w:val="baseline"/>
        </w:rPr>
        <w:t> </w:t>
      </w:r>
      <w:r>
        <w:rPr>
          <w:i/>
          <w:sz w:val="20"/>
          <w:vertAlign w:val="baseline"/>
        </w:rPr>
        <w:t>doar</w:t>
      </w:r>
      <w:r>
        <w:rPr>
          <w:i/>
          <w:spacing w:val="-4"/>
          <w:sz w:val="20"/>
          <w:vertAlign w:val="baseline"/>
        </w:rPr>
        <w:t> </w:t>
      </w:r>
      <w:r>
        <w:rPr>
          <w:i/>
          <w:sz w:val="20"/>
          <w:vertAlign w:val="baseline"/>
        </w:rPr>
        <w:t>criteriile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de</w:t>
      </w:r>
      <w:r>
        <w:rPr>
          <w:i/>
          <w:spacing w:val="-4"/>
          <w:sz w:val="20"/>
          <w:vertAlign w:val="baseline"/>
        </w:rPr>
        <w:t> </w:t>
      </w:r>
      <w:r>
        <w:rPr>
          <w:i/>
          <w:sz w:val="20"/>
          <w:vertAlign w:val="baseline"/>
        </w:rPr>
        <w:t>risc</w:t>
      </w:r>
      <w:r>
        <w:rPr>
          <w:i/>
          <w:spacing w:val="-4"/>
          <w:sz w:val="20"/>
          <w:vertAlign w:val="baseline"/>
        </w:rPr>
        <w:t> </w:t>
      </w:r>
      <w:r>
        <w:rPr>
          <w:i/>
          <w:sz w:val="20"/>
          <w:vertAlign w:val="baseline"/>
        </w:rPr>
        <w:t>aplicabile</w:t>
      </w:r>
      <w:r>
        <w:rPr>
          <w:i/>
          <w:spacing w:val="-4"/>
          <w:sz w:val="20"/>
          <w:vertAlign w:val="baseline"/>
        </w:rPr>
        <w:t> </w:t>
      </w:r>
      <w:r>
        <w:rPr>
          <w:i/>
          <w:sz w:val="20"/>
          <w:vertAlign w:val="baseline"/>
        </w:rPr>
        <w:t>domeniului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și</w:t>
      </w:r>
      <w:r>
        <w:rPr>
          <w:i/>
          <w:spacing w:val="-4"/>
          <w:sz w:val="20"/>
          <w:vertAlign w:val="baseline"/>
        </w:rPr>
        <w:t> </w:t>
      </w:r>
      <w:r>
        <w:rPr>
          <w:i/>
          <w:sz w:val="20"/>
          <w:vertAlign w:val="baseline"/>
        </w:rPr>
        <w:t>persoanei</w:t>
      </w:r>
      <w:r>
        <w:rPr>
          <w:i/>
          <w:spacing w:val="-4"/>
          <w:sz w:val="20"/>
          <w:vertAlign w:val="baseline"/>
        </w:rPr>
        <w:t> </w:t>
      </w:r>
      <w:r>
        <w:rPr>
          <w:i/>
          <w:sz w:val="20"/>
          <w:vertAlign w:val="baseline"/>
        </w:rPr>
        <w:t>supuse</w:t>
      </w:r>
      <w:r>
        <w:rPr>
          <w:i/>
          <w:spacing w:val="-4"/>
          <w:sz w:val="20"/>
          <w:vertAlign w:val="baseline"/>
        </w:rPr>
        <w:t> </w:t>
      </w:r>
      <w:r>
        <w:rPr>
          <w:i/>
          <w:sz w:val="20"/>
          <w:vertAlign w:val="baseline"/>
        </w:rPr>
        <w:t>controlului.</w:t>
      </w:r>
    </w:p>
    <w:p>
      <w:pPr>
        <w:spacing w:after="0"/>
        <w:jc w:val="left"/>
        <w:rPr>
          <w:sz w:val="20"/>
        </w:rPr>
        <w:sectPr>
          <w:pgSz w:w="11910" w:h="16840"/>
          <w:pgMar w:top="920" w:bottom="280" w:left="480" w:right="580"/>
        </w:sectPr>
      </w:pPr>
    </w:p>
    <w:tbl>
      <w:tblPr>
        <w:tblW w:w="0" w:type="auto"/>
        <w:jc w:val="left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38"/>
        <w:gridCol w:w="3402"/>
        <w:gridCol w:w="1985"/>
        <w:gridCol w:w="568"/>
        <w:gridCol w:w="567"/>
        <w:gridCol w:w="710"/>
        <w:gridCol w:w="1956"/>
        <w:gridCol w:w="598"/>
      </w:tblGrid>
      <w:tr>
        <w:trPr>
          <w:trHeight w:val="994" w:hRule="atLeast"/>
        </w:trPr>
        <w:tc>
          <w:tcPr>
            <w:tcW w:w="738" w:type="dxa"/>
          </w:tcPr>
          <w:p>
            <w:pPr>
              <w:pStyle w:val="TableParagraph"/>
              <w:rPr>
                <w:i/>
                <w:sz w:val="21"/>
              </w:rPr>
            </w:pPr>
          </w:p>
          <w:p>
            <w:pPr>
              <w:pStyle w:val="TableParagraph"/>
              <w:ind w:left="7"/>
              <w:jc w:val="center"/>
              <w:rPr>
                <w:sz w:val="22"/>
              </w:rPr>
            </w:pPr>
            <w:r>
              <w:rPr>
                <w:w w:val="99"/>
                <w:sz w:val="22"/>
              </w:rPr>
              <w:t>6</w:t>
            </w:r>
          </w:p>
        </w:tc>
        <w:tc>
          <w:tcPr>
            <w:tcW w:w="3402" w:type="dxa"/>
          </w:tcPr>
          <w:p>
            <w:pPr>
              <w:pStyle w:val="TableParagraph"/>
              <w:spacing w:line="276" w:lineRule="auto"/>
              <w:ind w:left="107" w:right="93"/>
              <w:jc w:val="both"/>
              <w:rPr>
                <w:sz w:val="20"/>
              </w:rPr>
            </w:pPr>
            <w:r>
              <w:rPr>
                <w:sz w:val="20"/>
              </w:rPr>
              <w:t>Posedă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cunoștințe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ale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cadrului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legal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național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din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domeniul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fitosanitar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și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prevederile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standardului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ISPM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15.</w:t>
            </w:r>
          </w:p>
        </w:tc>
        <w:tc>
          <w:tcPr>
            <w:tcW w:w="1985" w:type="dxa"/>
          </w:tcPr>
          <w:p>
            <w:pPr>
              <w:pStyle w:val="TableParagraph"/>
              <w:tabs>
                <w:tab w:pos="1387" w:val="left" w:leader="none"/>
              </w:tabs>
              <w:spacing w:line="276" w:lineRule="auto"/>
              <w:ind w:left="107" w:right="95"/>
              <w:rPr>
                <w:sz w:val="20"/>
              </w:rPr>
            </w:pPr>
            <w:r>
              <w:rPr>
                <w:sz w:val="20"/>
              </w:rPr>
              <w:t>Art.</w:t>
            </w:r>
            <w:r>
              <w:rPr>
                <w:spacing w:val="54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57"/>
                <w:sz w:val="20"/>
              </w:rPr>
              <w:t> </w:t>
            </w:r>
            <w:r>
              <w:rPr>
                <w:sz w:val="20"/>
              </w:rPr>
              <w:t>al.(3)</w:t>
              <w:tab/>
            </w:r>
            <w:r>
              <w:rPr>
                <w:spacing w:val="-1"/>
                <w:sz w:val="20"/>
              </w:rPr>
              <w:t>Legea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228/2010;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ISPM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15</w:t>
            </w:r>
          </w:p>
        </w:tc>
        <w:tc>
          <w:tcPr>
            <w:tcW w:w="56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98" w:type="dxa"/>
          </w:tcPr>
          <w:p>
            <w:pPr>
              <w:pStyle w:val="TableParagraph"/>
              <w:rPr>
                <w:i/>
                <w:sz w:val="21"/>
              </w:rPr>
            </w:pPr>
          </w:p>
          <w:p>
            <w:pPr>
              <w:pStyle w:val="TableParagraph"/>
              <w:jc w:val="center"/>
              <w:rPr>
                <w:sz w:val="22"/>
              </w:rPr>
            </w:pPr>
            <w:r>
              <w:rPr>
                <w:w w:val="99"/>
                <w:sz w:val="22"/>
              </w:rPr>
              <w:t>9</w:t>
            </w:r>
          </w:p>
        </w:tc>
      </w:tr>
      <w:tr>
        <w:trPr>
          <w:trHeight w:val="1257" w:hRule="atLeast"/>
        </w:trPr>
        <w:tc>
          <w:tcPr>
            <w:tcW w:w="738" w:type="dxa"/>
          </w:tcPr>
          <w:p>
            <w:pPr>
              <w:pStyle w:val="TableParagraph"/>
              <w:spacing w:before="5"/>
              <w:rPr>
                <w:i/>
                <w:sz w:val="32"/>
              </w:rPr>
            </w:pPr>
          </w:p>
          <w:p>
            <w:pPr>
              <w:pStyle w:val="TableParagraph"/>
              <w:ind w:left="7"/>
              <w:jc w:val="center"/>
              <w:rPr>
                <w:sz w:val="22"/>
              </w:rPr>
            </w:pPr>
            <w:r>
              <w:rPr>
                <w:w w:val="99"/>
                <w:sz w:val="22"/>
              </w:rPr>
              <w:t>7</w:t>
            </w:r>
          </w:p>
        </w:tc>
        <w:tc>
          <w:tcPr>
            <w:tcW w:w="3402" w:type="dxa"/>
          </w:tcPr>
          <w:p>
            <w:pPr>
              <w:pStyle w:val="TableParagraph"/>
              <w:spacing w:line="276" w:lineRule="auto"/>
              <w:ind w:left="107" w:right="94"/>
              <w:jc w:val="both"/>
              <w:rPr>
                <w:sz w:val="20"/>
              </w:rPr>
            </w:pPr>
            <w:r>
              <w:rPr>
                <w:sz w:val="20"/>
              </w:rPr>
              <w:t>Operatorul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întreține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într-o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stare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fitosanitară adecvată încăperile unde se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păstrează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și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prelucrează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materialul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pentru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ambalaje.</w:t>
            </w:r>
          </w:p>
        </w:tc>
        <w:tc>
          <w:tcPr>
            <w:tcW w:w="1985" w:type="dxa"/>
          </w:tcPr>
          <w:p>
            <w:pPr>
              <w:pStyle w:val="TableParagraph"/>
              <w:spacing w:line="276" w:lineRule="auto"/>
              <w:ind w:left="107" w:right="95"/>
              <w:rPr>
                <w:sz w:val="20"/>
              </w:rPr>
            </w:pPr>
            <w:r>
              <w:rPr>
                <w:sz w:val="20"/>
              </w:rPr>
              <w:t>Art.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35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lit.c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Legea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228/2010;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ISPM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15</w:t>
            </w:r>
          </w:p>
        </w:tc>
        <w:tc>
          <w:tcPr>
            <w:tcW w:w="56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98" w:type="dxa"/>
          </w:tcPr>
          <w:p>
            <w:pPr>
              <w:pStyle w:val="TableParagraph"/>
              <w:spacing w:before="5"/>
              <w:rPr>
                <w:i/>
                <w:sz w:val="32"/>
              </w:rPr>
            </w:pPr>
          </w:p>
          <w:p>
            <w:pPr>
              <w:pStyle w:val="TableParagraph"/>
              <w:ind w:left="165" w:right="163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</w:tr>
      <w:tr>
        <w:trPr>
          <w:trHeight w:val="993" w:hRule="atLeast"/>
        </w:trPr>
        <w:tc>
          <w:tcPr>
            <w:tcW w:w="738" w:type="dxa"/>
          </w:tcPr>
          <w:p>
            <w:pPr>
              <w:pStyle w:val="TableParagraph"/>
              <w:rPr>
                <w:i/>
                <w:sz w:val="21"/>
              </w:rPr>
            </w:pPr>
          </w:p>
          <w:p>
            <w:pPr>
              <w:pStyle w:val="TableParagraph"/>
              <w:ind w:left="7"/>
              <w:jc w:val="center"/>
              <w:rPr>
                <w:sz w:val="22"/>
              </w:rPr>
            </w:pPr>
            <w:r>
              <w:rPr>
                <w:w w:val="99"/>
                <w:sz w:val="22"/>
              </w:rPr>
              <w:t>8</w:t>
            </w:r>
          </w:p>
        </w:tc>
        <w:tc>
          <w:tcPr>
            <w:tcW w:w="3402" w:type="dxa"/>
          </w:tcPr>
          <w:p>
            <w:pPr>
              <w:pStyle w:val="TableParagraph"/>
              <w:spacing w:line="276" w:lineRule="auto"/>
              <w:ind w:left="107" w:right="94"/>
              <w:jc w:val="both"/>
              <w:rPr>
                <w:sz w:val="20"/>
              </w:rPr>
            </w:pP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confecționarea</w:t>
            </w:r>
            <w:r>
              <w:rPr>
                <w:spacing w:val="51"/>
                <w:sz w:val="20"/>
              </w:rPr>
              <w:t> </w:t>
            </w:r>
            <w:r>
              <w:rPr>
                <w:sz w:val="20"/>
              </w:rPr>
              <w:t>ambalajelor</w:t>
            </w:r>
            <w:r>
              <w:rPr>
                <w:spacing w:val="51"/>
                <w:sz w:val="20"/>
              </w:rPr>
              <w:t> </w:t>
            </w:r>
            <w:r>
              <w:rPr>
                <w:sz w:val="20"/>
              </w:rPr>
              <w:t>din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lemn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utilizează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materia</w:t>
            </w:r>
            <w:r>
              <w:rPr>
                <w:spacing w:val="51"/>
                <w:sz w:val="20"/>
              </w:rPr>
              <w:t> </w:t>
            </w:r>
            <w:r>
              <w:rPr>
                <w:sz w:val="20"/>
              </w:rPr>
              <w:t>prima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importată</w:t>
            </w:r>
          </w:p>
        </w:tc>
        <w:tc>
          <w:tcPr>
            <w:tcW w:w="1985" w:type="dxa"/>
          </w:tcPr>
          <w:p>
            <w:pPr>
              <w:pStyle w:val="TableParagraph"/>
              <w:tabs>
                <w:tab w:pos="805" w:val="left" w:leader="none"/>
                <w:tab w:pos="1387" w:val="left" w:leader="none"/>
              </w:tabs>
              <w:spacing w:line="276" w:lineRule="auto"/>
              <w:ind w:left="107" w:right="94"/>
              <w:rPr>
                <w:sz w:val="20"/>
              </w:rPr>
            </w:pPr>
            <w:r>
              <w:rPr>
                <w:sz w:val="20"/>
              </w:rPr>
              <w:t>Art.</w:t>
              <w:tab/>
              <w:t>19</w:t>
              <w:tab/>
            </w:r>
            <w:r>
              <w:rPr>
                <w:spacing w:val="-1"/>
                <w:sz w:val="20"/>
              </w:rPr>
              <w:t>Legea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228/2010</w:t>
            </w:r>
          </w:p>
        </w:tc>
        <w:tc>
          <w:tcPr>
            <w:tcW w:w="56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98" w:type="dxa"/>
          </w:tcPr>
          <w:p>
            <w:pPr>
              <w:pStyle w:val="TableParagraph"/>
              <w:rPr>
                <w:i/>
                <w:sz w:val="21"/>
              </w:rPr>
            </w:pPr>
          </w:p>
          <w:p>
            <w:pPr>
              <w:pStyle w:val="TableParagraph"/>
              <w:ind w:left="165" w:right="163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</w:tr>
      <w:tr>
        <w:trPr>
          <w:trHeight w:val="1258" w:hRule="atLeast"/>
        </w:trPr>
        <w:tc>
          <w:tcPr>
            <w:tcW w:w="738" w:type="dxa"/>
          </w:tcPr>
          <w:p>
            <w:pPr>
              <w:pStyle w:val="TableParagraph"/>
              <w:spacing w:before="5"/>
              <w:rPr>
                <w:i/>
                <w:sz w:val="32"/>
              </w:rPr>
            </w:pPr>
          </w:p>
          <w:p>
            <w:pPr>
              <w:pStyle w:val="TableParagraph"/>
              <w:ind w:left="7"/>
              <w:jc w:val="center"/>
              <w:rPr>
                <w:sz w:val="22"/>
              </w:rPr>
            </w:pPr>
            <w:r>
              <w:rPr>
                <w:w w:val="99"/>
                <w:sz w:val="22"/>
              </w:rPr>
              <w:t>9</w:t>
            </w:r>
          </w:p>
        </w:tc>
        <w:tc>
          <w:tcPr>
            <w:tcW w:w="3402" w:type="dxa"/>
          </w:tcPr>
          <w:p>
            <w:pPr>
              <w:pStyle w:val="TableParagraph"/>
              <w:spacing w:line="276" w:lineRule="auto"/>
              <w:ind w:left="107" w:right="93"/>
              <w:jc w:val="both"/>
              <w:rPr>
                <w:sz w:val="20"/>
              </w:rPr>
            </w:pPr>
            <w:r>
              <w:rPr>
                <w:sz w:val="20"/>
              </w:rPr>
              <w:t>Au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fost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prelevate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mostre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lemn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utilizat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confecționarea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ambalajelor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pentru determinarea stării fitosanitare a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materiei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prime.</w:t>
            </w:r>
          </w:p>
        </w:tc>
        <w:tc>
          <w:tcPr>
            <w:tcW w:w="1985" w:type="dxa"/>
          </w:tcPr>
          <w:p>
            <w:pPr>
              <w:pStyle w:val="TableParagraph"/>
              <w:spacing w:line="276" w:lineRule="auto"/>
              <w:ind w:left="107" w:right="95"/>
              <w:rPr>
                <w:sz w:val="20"/>
              </w:rPr>
            </w:pPr>
            <w:r>
              <w:rPr>
                <w:sz w:val="20"/>
              </w:rPr>
              <w:t>Art.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4,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lit.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c,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i,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Legea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228/2010</w:t>
            </w:r>
          </w:p>
        </w:tc>
        <w:tc>
          <w:tcPr>
            <w:tcW w:w="56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98" w:type="dxa"/>
          </w:tcPr>
          <w:p>
            <w:pPr>
              <w:pStyle w:val="TableParagraph"/>
              <w:spacing w:before="5"/>
              <w:rPr>
                <w:i/>
                <w:sz w:val="32"/>
              </w:rPr>
            </w:pPr>
          </w:p>
          <w:p>
            <w:pPr>
              <w:pStyle w:val="TableParagraph"/>
              <w:ind w:left="165" w:right="163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</w:tr>
      <w:tr>
        <w:trPr>
          <w:trHeight w:val="729" w:hRule="atLeast"/>
        </w:trPr>
        <w:tc>
          <w:tcPr>
            <w:tcW w:w="738" w:type="dxa"/>
          </w:tcPr>
          <w:p>
            <w:pPr>
              <w:pStyle w:val="TableParagraph"/>
              <w:spacing w:before="109"/>
              <w:ind w:left="239" w:right="229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3402" w:type="dxa"/>
          </w:tcPr>
          <w:p>
            <w:pPr>
              <w:pStyle w:val="TableParagraph"/>
              <w:spacing w:line="276" w:lineRule="auto"/>
              <w:ind w:left="107" w:right="92"/>
              <w:rPr>
                <w:sz w:val="20"/>
              </w:rPr>
            </w:pPr>
            <w:r>
              <w:rPr>
                <w:sz w:val="20"/>
              </w:rPr>
              <w:t>Ține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evidența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rezultatelor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expertizei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laborator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și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altor acte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aferente.</w:t>
            </w:r>
          </w:p>
        </w:tc>
        <w:tc>
          <w:tcPr>
            <w:tcW w:w="1985" w:type="dxa"/>
          </w:tcPr>
          <w:p>
            <w:pPr>
              <w:pStyle w:val="TableParagraph"/>
              <w:tabs>
                <w:tab w:pos="931" w:val="left" w:leader="none"/>
                <w:tab w:pos="1388" w:val="left" w:leader="none"/>
              </w:tabs>
              <w:spacing w:line="276" w:lineRule="auto"/>
              <w:ind w:left="107" w:right="95"/>
              <w:rPr>
                <w:sz w:val="20"/>
              </w:rPr>
            </w:pPr>
            <w:r>
              <w:rPr>
                <w:sz w:val="20"/>
              </w:rPr>
              <w:t>Art.35,</w:t>
              <w:tab/>
              <w:t>36</w:t>
              <w:tab/>
            </w:r>
            <w:r>
              <w:rPr>
                <w:spacing w:val="-1"/>
                <w:sz w:val="20"/>
              </w:rPr>
              <w:t>Legea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228/2010</w:t>
            </w:r>
          </w:p>
        </w:tc>
        <w:tc>
          <w:tcPr>
            <w:tcW w:w="56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98" w:type="dxa"/>
          </w:tcPr>
          <w:p>
            <w:pPr>
              <w:pStyle w:val="TableParagraph"/>
              <w:spacing w:before="109"/>
              <w:jc w:val="center"/>
              <w:rPr>
                <w:sz w:val="22"/>
              </w:rPr>
            </w:pPr>
            <w:r>
              <w:rPr>
                <w:w w:val="99"/>
                <w:sz w:val="22"/>
              </w:rPr>
              <w:t>8</w:t>
            </w:r>
          </w:p>
        </w:tc>
      </w:tr>
      <w:tr>
        <w:trPr>
          <w:trHeight w:val="729" w:hRule="atLeast"/>
        </w:trPr>
        <w:tc>
          <w:tcPr>
            <w:tcW w:w="738" w:type="dxa"/>
          </w:tcPr>
          <w:p>
            <w:pPr>
              <w:pStyle w:val="TableParagraph"/>
              <w:spacing w:before="108"/>
              <w:ind w:left="239" w:right="229"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3402" w:type="dxa"/>
          </w:tcPr>
          <w:p>
            <w:pPr>
              <w:pStyle w:val="TableParagraph"/>
              <w:spacing w:line="276" w:lineRule="auto"/>
              <w:ind w:left="107" w:right="91"/>
              <w:rPr>
                <w:sz w:val="20"/>
              </w:rPr>
            </w:pPr>
            <w:r>
              <w:rPr>
                <w:sz w:val="20"/>
              </w:rPr>
              <w:t>Ține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evidența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pașapoartelor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fitosanitare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eliberate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pentru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materia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prima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utilizată.</w:t>
            </w:r>
          </w:p>
        </w:tc>
        <w:tc>
          <w:tcPr>
            <w:tcW w:w="1985" w:type="dxa"/>
          </w:tcPr>
          <w:p>
            <w:pPr>
              <w:pStyle w:val="TableParagraph"/>
              <w:tabs>
                <w:tab w:pos="805" w:val="left" w:leader="none"/>
                <w:tab w:pos="1387" w:val="left" w:leader="none"/>
              </w:tabs>
              <w:spacing w:line="276" w:lineRule="auto"/>
              <w:ind w:left="107" w:right="94"/>
              <w:rPr>
                <w:sz w:val="20"/>
              </w:rPr>
            </w:pPr>
            <w:r>
              <w:rPr>
                <w:sz w:val="20"/>
              </w:rPr>
              <w:t>Art.</w:t>
              <w:tab/>
              <w:t>29</w:t>
              <w:tab/>
            </w:r>
            <w:r>
              <w:rPr>
                <w:spacing w:val="-1"/>
                <w:sz w:val="20"/>
              </w:rPr>
              <w:t>Legea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228/2010</w:t>
            </w:r>
          </w:p>
        </w:tc>
        <w:tc>
          <w:tcPr>
            <w:tcW w:w="56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98" w:type="dxa"/>
          </w:tcPr>
          <w:p>
            <w:pPr>
              <w:pStyle w:val="TableParagraph"/>
              <w:spacing w:before="108"/>
              <w:jc w:val="center"/>
              <w:rPr>
                <w:sz w:val="22"/>
              </w:rPr>
            </w:pPr>
            <w:r>
              <w:rPr>
                <w:w w:val="99"/>
                <w:sz w:val="22"/>
              </w:rPr>
              <w:t>8</w:t>
            </w:r>
          </w:p>
        </w:tc>
      </w:tr>
      <w:tr>
        <w:trPr>
          <w:trHeight w:val="993" w:hRule="atLeast"/>
        </w:trPr>
        <w:tc>
          <w:tcPr>
            <w:tcW w:w="738" w:type="dxa"/>
          </w:tcPr>
          <w:p>
            <w:pPr>
              <w:pStyle w:val="TableParagraph"/>
              <w:spacing w:before="10"/>
              <w:rPr>
                <w:i/>
                <w:sz w:val="20"/>
              </w:rPr>
            </w:pPr>
          </w:p>
          <w:p>
            <w:pPr>
              <w:pStyle w:val="TableParagraph"/>
              <w:ind w:left="239" w:right="229"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3402" w:type="dxa"/>
          </w:tcPr>
          <w:p>
            <w:pPr>
              <w:pStyle w:val="TableParagraph"/>
              <w:tabs>
                <w:tab w:pos="1400" w:val="left" w:leader="none"/>
                <w:tab w:pos="2516" w:val="left" w:leader="none"/>
              </w:tabs>
              <w:spacing w:line="276" w:lineRule="auto"/>
              <w:ind w:left="107" w:right="94"/>
              <w:jc w:val="both"/>
              <w:rPr>
                <w:sz w:val="20"/>
              </w:rPr>
            </w:pPr>
            <w:r>
              <w:rPr>
                <w:sz w:val="20"/>
              </w:rPr>
              <w:t>Deține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instalațiile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şi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echipamentele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necesare</w:t>
              <w:tab/>
              <w:t>pentru</w:t>
              <w:tab/>
              <w:t>realizarea</w:t>
            </w:r>
            <w:r>
              <w:rPr>
                <w:spacing w:val="-48"/>
                <w:sz w:val="20"/>
              </w:rPr>
              <w:t> </w:t>
            </w:r>
            <w:r>
              <w:rPr>
                <w:sz w:val="20"/>
              </w:rPr>
              <w:t>tratamentului.</w:t>
            </w:r>
          </w:p>
        </w:tc>
        <w:tc>
          <w:tcPr>
            <w:tcW w:w="1985" w:type="dxa"/>
          </w:tcPr>
          <w:p>
            <w:pPr>
              <w:pStyle w:val="TableParagraph"/>
              <w:tabs>
                <w:tab w:pos="1409" w:val="left" w:leader="none"/>
              </w:tabs>
              <w:spacing w:line="276" w:lineRule="auto"/>
              <w:ind w:left="107" w:right="94"/>
              <w:rPr>
                <w:sz w:val="20"/>
              </w:rPr>
            </w:pPr>
            <w:r>
              <w:rPr>
                <w:sz w:val="20"/>
              </w:rPr>
              <w:t>Anexa</w:t>
            </w:r>
            <w:r>
              <w:rPr>
                <w:spacing w:val="55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54"/>
                <w:sz w:val="20"/>
              </w:rPr>
              <w:t> </w:t>
            </w:r>
            <w:r>
              <w:rPr>
                <w:sz w:val="20"/>
              </w:rPr>
              <w:t>din</w:t>
              <w:tab/>
            </w:r>
            <w:r>
              <w:rPr>
                <w:spacing w:val="-1"/>
                <w:sz w:val="20"/>
              </w:rPr>
              <w:t>ISPM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15</w:t>
            </w:r>
          </w:p>
        </w:tc>
        <w:tc>
          <w:tcPr>
            <w:tcW w:w="56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98" w:type="dxa"/>
          </w:tcPr>
          <w:p>
            <w:pPr>
              <w:pStyle w:val="TableParagraph"/>
              <w:spacing w:before="10"/>
              <w:rPr>
                <w:i/>
                <w:sz w:val="20"/>
              </w:rPr>
            </w:pPr>
          </w:p>
          <w:p>
            <w:pPr>
              <w:pStyle w:val="TableParagraph"/>
              <w:ind w:left="165" w:right="163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</w:tr>
      <w:tr>
        <w:trPr>
          <w:trHeight w:val="729" w:hRule="atLeast"/>
        </w:trPr>
        <w:tc>
          <w:tcPr>
            <w:tcW w:w="738" w:type="dxa"/>
          </w:tcPr>
          <w:p>
            <w:pPr>
              <w:pStyle w:val="TableParagraph"/>
              <w:spacing w:before="108"/>
              <w:ind w:left="239" w:right="229"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3402" w:type="dxa"/>
          </w:tcPr>
          <w:p>
            <w:pPr>
              <w:pStyle w:val="TableParagraph"/>
              <w:spacing w:line="276" w:lineRule="auto"/>
              <w:ind w:left="107" w:right="92"/>
              <w:rPr>
                <w:sz w:val="20"/>
              </w:rPr>
            </w:pPr>
            <w:r>
              <w:rPr>
                <w:sz w:val="20"/>
              </w:rPr>
              <w:t>Utilizează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lemn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decojit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la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fabricarea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ambalajelor.</w:t>
            </w:r>
          </w:p>
        </w:tc>
        <w:tc>
          <w:tcPr>
            <w:tcW w:w="1985" w:type="dxa"/>
          </w:tcPr>
          <w:p>
            <w:pPr>
              <w:pStyle w:val="TableParagraph"/>
              <w:spacing w:line="276" w:lineRule="auto"/>
              <w:ind w:left="107" w:right="95"/>
              <w:rPr>
                <w:sz w:val="20"/>
              </w:rPr>
            </w:pPr>
            <w:r>
              <w:rPr>
                <w:sz w:val="20"/>
              </w:rPr>
              <w:t>Alin.</w:t>
            </w:r>
            <w:r>
              <w:rPr>
                <w:spacing w:val="46"/>
                <w:sz w:val="20"/>
              </w:rPr>
              <w:t> </w:t>
            </w:r>
            <w:r>
              <w:rPr>
                <w:sz w:val="20"/>
              </w:rPr>
              <w:t>3.1</w:t>
            </w:r>
            <w:r>
              <w:rPr>
                <w:spacing w:val="46"/>
                <w:sz w:val="20"/>
              </w:rPr>
              <w:t> </w:t>
            </w:r>
            <w:r>
              <w:rPr>
                <w:sz w:val="20"/>
              </w:rPr>
              <w:t>din</w:t>
            </w:r>
            <w:r>
              <w:rPr>
                <w:spacing w:val="44"/>
                <w:sz w:val="20"/>
              </w:rPr>
              <w:t> </w:t>
            </w:r>
            <w:r>
              <w:rPr>
                <w:sz w:val="20"/>
              </w:rPr>
              <w:t>ISPM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15</w:t>
            </w:r>
          </w:p>
        </w:tc>
        <w:tc>
          <w:tcPr>
            <w:tcW w:w="56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98" w:type="dxa"/>
          </w:tcPr>
          <w:p>
            <w:pPr>
              <w:pStyle w:val="TableParagraph"/>
              <w:spacing w:before="108"/>
              <w:ind w:left="165" w:right="163"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</w:tr>
      <w:tr>
        <w:trPr>
          <w:trHeight w:val="727" w:hRule="atLeast"/>
        </w:trPr>
        <w:tc>
          <w:tcPr>
            <w:tcW w:w="738" w:type="dxa"/>
          </w:tcPr>
          <w:p>
            <w:pPr>
              <w:pStyle w:val="TableParagraph"/>
              <w:spacing w:before="108"/>
              <w:ind w:left="239" w:right="229"/>
              <w:jc w:val="center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3402" w:type="dxa"/>
          </w:tcPr>
          <w:p>
            <w:pPr>
              <w:pStyle w:val="TableParagraph"/>
              <w:tabs>
                <w:tab w:pos="1164" w:val="left" w:leader="none"/>
                <w:tab w:pos="1810" w:val="left" w:leader="none"/>
                <w:tab w:pos="2247" w:val="left" w:leader="none"/>
                <w:tab w:pos="3149" w:val="left" w:leader="none"/>
              </w:tabs>
              <w:spacing w:line="276" w:lineRule="auto"/>
              <w:ind w:left="107" w:right="95"/>
              <w:rPr>
                <w:sz w:val="20"/>
              </w:rPr>
            </w:pPr>
            <w:r>
              <w:rPr>
                <w:sz w:val="20"/>
              </w:rPr>
              <w:t>Utilizează</w:t>
              <w:tab/>
              <w:t>lemn</w:t>
              <w:tab/>
              <w:t>de</w:t>
              <w:tab/>
              <w:t>conifere</w:t>
              <w:tab/>
            </w:r>
            <w:r>
              <w:rPr>
                <w:spacing w:val="-2"/>
                <w:sz w:val="20"/>
              </w:rPr>
              <w:t>la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fabricarea</w:t>
            </w:r>
            <w:r>
              <w:rPr>
                <w:spacing w:val="47"/>
                <w:sz w:val="20"/>
              </w:rPr>
              <w:t> </w:t>
            </w:r>
            <w:r>
              <w:rPr>
                <w:sz w:val="20"/>
              </w:rPr>
              <w:t>ambalajelor.</w:t>
            </w:r>
          </w:p>
        </w:tc>
        <w:tc>
          <w:tcPr>
            <w:tcW w:w="1985" w:type="dxa"/>
          </w:tcPr>
          <w:p>
            <w:pPr>
              <w:pStyle w:val="TableParagraph"/>
              <w:tabs>
                <w:tab w:pos="843" w:val="left" w:leader="none"/>
                <w:tab w:pos="1273" w:val="left" w:leader="none"/>
                <w:tab w:pos="1588" w:val="left" w:leader="none"/>
              </w:tabs>
              <w:spacing w:line="276" w:lineRule="auto"/>
              <w:ind w:left="107" w:right="96"/>
              <w:rPr>
                <w:sz w:val="20"/>
              </w:rPr>
            </w:pPr>
            <w:r>
              <w:rPr>
                <w:sz w:val="20"/>
              </w:rPr>
              <w:t>Anexa</w:t>
              <w:tab/>
              <w:t>nr.</w:t>
              <w:tab/>
              <w:t>6</w:t>
              <w:tab/>
            </w:r>
            <w:r>
              <w:rPr>
                <w:spacing w:val="-3"/>
                <w:sz w:val="20"/>
              </w:rPr>
              <w:t>HG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558/2011</w:t>
            </w:r>
          </w:p>
        </w:tc>
        <w:tc>
          <w:tcPr>
            <w:tcW w:w="56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98" w:type="dxa"/>
          </w:tcPr>
          <w:p>
            <w:pPr>
              <w:pStyle w:val="TableParagraph"/>
              <w:spacing w:before="108"/>
              <w:ind w:left="165" w:right="163"/>
              <w:jc w:val="center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</w:tr>
      <w:tr>
        <w:trPr>
          <w:trHeight w:val="994" w:hRule="atLeast"/>
        </w:trPr>
        <w:tc>
          <w:tcPr>
            <w:tcW w:w="738" w:type="dxa"/>
          </w:tcPr>
          <w:p>
            <w:pPr>
              <w:pStyle w:val="TableParagraph"/>
              <w:rPr>
                <w:i/>
                <w:sz w:val="21"/>
              </w:rPr>
            </w:pPr>
          </w:p>
          <w:p>
            <w:pPr>
              <w:pStyle w:val="TableParagraph"/>
              <w:ind w:left="239" w:right="229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3402" w:type="dxa"/>
          </w:tcPr>
          <w:p>
            <w:pPr>
              <w:pStyle w:val="TableParagraph"/>
              <w:spacing w:line="276" w:lineRule="auto"/>
              <w:ind w:left="107" w:right="94"/>
              <w:rPr>
                <w:sz w:val="20"/>
              </w:rPr>
            </w:pPr>
            <w:r>
              <w:rPr>
                <w:sz w:val="20"/>
              </w:rPr>
              <w:t>Utilizează lemn de foioase la fabricarea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ambalajelor.</w:t>
            </w:r>
          </w:p>
        </w:tc>
        <w:tc>
          <w:tcPr>
            <w:tcW w:w="1985" w:type="dxa"/>
          </w:tcPr>
          <w:p>
            <w:pPr>
              <w:pStyle w:val="TableParagraph"/>
              <w:spacing w:line="276" w:lineRule="auto"/>
              <w:ind w:left="107" w:right="95"/>
              <w:jc w:val="both"/>
              <w:rPr>
                <w:sz w:val="20"/>
              </w:rPr>
            </w:pPr>
            <w:r>
              <w:rPr>
                <w:sz w:val="20"/>
              </w:rPr>
              <w:t>Art.</w:t>
            </w:r>
            <w:r>
              <w:rPr>
                <w:spacing w:val="41"/>
                <w:sz w:val="20"/>
              </w:rPr>
              <w:t> </w:t>
            </w:r>
            <w:r>
              <w:rPr>
                <w:sz w:val="20"/>
              </w:rPr>
              <w:t>1,</w:t>
            </w:r>
            <w:r>
              <w:rPr>
                <w:spacing w:val="42"/>
                <w:sz w:val="20"/>
              </w:rPr>
              <w:t> </w:t>
            </w:r>
            <w:r>
              <w:rPr>
                <w:sz w:val="20"/>
              </w:rPr>
              <w:t>lit.</w:t>
            </w:r>
            <w:r>
              <w:rPr>
                <w:spacing w:val="43"/>
                <w:sz w:val="20"/>
              </w:rPr>
              <w:t> </w:t>
            </w:r>
            <w:r>
              <w:rPr>
                <w:sz w:val="20"/>
              </w:rPr>
              <w:t>3,</w:t>
            </w:r>
            <w:r>
              <w:rPr>
                <w:spacing w:val="41"/>
                <w:sz w:val="20"/>
              </w:rPr>
              <w:t> </w:t>
            </w:r>
            <w:r>
              <w:rPr>
                <w:sz w:val="20"/>
              </w:rPr>
              <w:t>Art.</w:t>
            </w:r>
            <w:r>
              <w:rPr>
                <w:spacing w:val="41"/>
                <w:sz w:val="20"/>
              </w:rPr>
              <w:t> </w:t>
            </w:r>
            <w:r>
              <w:rPr>
                <w:sz w:val="20"/>
              </w:rPr>
              <w:t>4,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lit.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c,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i,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Legea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228/2010</w:t>
            </w:r>
          </w:p>
        </w:tc>
        <w:tc>
          <w:tcPr>
            <w:tcW w:w="56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98" w:type="dxa"/>
          </w:tcPr>
          <w:p>
            <w:pPr>
              <w:pStyle w:val="TableParagraph"/>
              <w:rPr>
                <w:i/>
                <w:sz w:val="21"/>
              </w:rPr>
            </w:pPr>
          </w:p>
          <w:p>
            <w:pPr>
              <w:pStyle w:val="TableParagraph"/>
              <w:jc w:val="center"/>
              <w:rPr>
                <w:sz w:val="22"/>
              </w:rPr>
            </w:pPr>
            <w:r>
              <w:rPr>
                <w:w w:val="99"/>
                <w:sz w:val="22"/>
              </w:rPr>
              <w:t>4</w:t>
            </w:r>
          </w:p>
        </w:tc>
      </w:tr>
      <w:tr>
        <w:trPr>
          <w:trHeight w:val="993" w:hRule="atLeast"/>
        </w:trPr>
        <w:tc>
          <w:tcPr>
            <w:tcW w:w="738" w:type="dxa"/>
          </w:tcPr>
          <w:p>
            <w:pPr>
              <w:pStyle w:val="TableParagraph"/>
              <w:spacing w:before="10"/>
              <w:rPr>
                <w:i/>
                <w:sz w:val="20"/>
              </w:rPr>
            </w:pPr>
          </w:p>
          <w:p>
            <w:pPr>
              <w:pStyle w:val="TableParagraph"/>
              <w:ind w:left="239" w:right="229"/>
              <w:jc w:val="center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3402" w:type="dxa"/>
          </w:tcPr>
          <w:p>
            <w:pPr>
              <w:pStyle w:val="TableParagraph"/>
              <w:spacing w:line="276" w:lineRule="auto"/>
              <w:ind w:left="107" w:right="82"/>
              <w:rPr>
                <w:sz w:val="20"/>
              </w:rPr>
            </w:pPr>
            <w:r>
              <w:rPr>
                <w:sz w:val="20"/>
              </w:rPr>
              <w:t>Lemnul utilizat pentru ambalaj este mai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gros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6 mm.</w:t>
            </w:r>
          </w:p>
        </w:tc>
        <w:tc>
          <w:tcPr>
            <w:tcW w:w="1985" w:type="dxa"/>
          </w:tcPr>
          <w:p>
            <w:pPr>
              <w:pStyle w:val="TableParagraph"/>
              <w:spacing w:line="276" w:lineRule="auto"/>
              <w:ind w:left="107" w:right="95"/>
              <w:rPr>
                <w:sz w:val="20"/>
              </w:rPr>
            </w:pPr>
            <w:r>
              <w:rPr>
                <w:sz w:val="20"/>
              </w:rPr>
              <w:t>Art.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4,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lit.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c,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i,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Legea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228/2010;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Art.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2.1,</w:t>
            </w:r>
          </w:p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ISPM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15</w:t>
            </w:r>
          </w:p>
        </w:tc>
        <w:tc>
          <w:tcPr>
            <w:tcW w:w="56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98" w:type="dxa"/>
          </w:tcPr>
          <w:p>
            <w:pPr>
              <w:pStyle w:val="TableParagraph"/>
              <w:spacing w:before="10"/>
              <w:rPr>
                <w:i/>
                <w:sz w:val="20"/>
              </w:rPr>
            </w:pPr>
          </w:p>
          <w:p>
            <w:pPr>
              <w:pStyle w:val="TableParagraph"/>
              <w:jc w:val="center"/>
              <w:rPr>
                <w:sz w:val="22"/>
              </w:rPr>
            </w:pPr>
            <w:r>
              <w:rPr>
                <w:w w:val="99"/>
                <w:sz w:val="22"/>
              </w:rPr>
              <w:t>1</w:t>
            </w:r>
          </w:p>
        </w:tc>
      </w:tr>
      <w:tr>
        <w:trPr>
          <w:trHeight w:val="1257" w:hRule="atLeast"/>
        </w:trPr>
        <w:tc>
          <w:tcPr>
            <w:tcW w:w="738" w:type="dxa"/>
          </w:tcPr>
          <w:p>
            <w:pPr>
              <w:pStyle w:val="TableParagraph"/>
              <w:spacing w:before="5"/>
              <w:rPr>
                <w:i/>
                <w:sz w:val="32"/>
              </w:rPr>
            </w:pPr>
          </w:p>
          <w:p>
            <w:pPr>
              <w:pStyle w:val="TableParagraph"/>
              <w:ind w:left="239" w:right="229"/>
              <w:jc w:val="center"/>
              <w:rPr>
                <w:sz w:val="22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3402" w:type="dxa"/>
          </w:tcPr>
          <w:p>
            <w:pPr>
              <w:pStyle w:val="TableParagraph"/>
              <w:spacing w:line="276" w:lineRule="auto"/>
              <w:ind w:left="107" w:right="92"/>
              <w:jc w:val="both"/>
              <w:rPr>
                <w:sz w:val="20"/>
              </w:rPr>
            </w:pP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tratamentul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termic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pe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întreaga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grosime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lemnului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menține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temperatura de 56</w:t>
            </w:r>
            <w:r>
              <w:rPr>
                <w:sz w:val="20"/>
                <w:vertAlign w:val="superscript"/>
              </w:rPr>
              <w:t>0</w:t>
            </w:r>
            <w:r>
              <w:rPr>
                <w:sz w:val="20"/>
                <w:vertAlign w:val="baseline"/>
              </w:rPr>
              <w:t>C pe o durata de 30</w:t>
            </w:r>
            <w:r>
              <w:rPr>
                <w:spacing w:val="1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min.</w:t>
            </w:r>
          </w:p>
        </w:tc>
        <w:tc>
          <w:tcPr>
            <w:tcW w:w="1985" w:type="dxa"/>
          </w:tcPr>
          <w:p>
            <w:pPr>
              <w:pStyle w:val="TableParagraph"/>
              <w:tabs>
                <w:tab w:pos="1409" w:val="left" w:leader="none"/>
              </w:tabs>
              <w:spacing w:line="276" w:lineRule="auto"/>
              <w:ind w:left="107" w:right="94"/>
              <w:rPr>
                <w:sz w:val="20"/>
              </w:rPr>
            </w:pPr>
            <w:r>
              <w:rPr>
                <w:sz w:val="20"/>
              </w:rPr>
              <w:t>Anexa</w:t>
            </w:r>
            <w:r>
              <w:rPr>
                <w:spacing w:val="55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54"/>
                <w:sz w:val="20"/>
              </w:rPr>
              <w:t> </w:t>
            </w:r>
            <w:r>
              <w:rPr>
                <w:sz w:val="20"/>
              </w:rPr>
              <w:t>din</w:t>
              <w:tab/>
            </w:r>
            <w:r>
              <w:rPr>
                <w:spacing w:val="-1"/>
                <w:sz w:val="20"/>
              </w:rPr>
              <w:t>ISPM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15</w:t>
            </w:r>
          </w:p>
        </w:tc>
        <w:tc>
          <w:tcPr>
            <w:tcW w:w="56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98" w:type="dxa"/>
          </w:tcPr>
          <w:p>
            <w:pPr>
              <w:pStyle w:val="TableParagraph"/>
              <w:spacing w:before="5"/>
              <w:rPr>
                <w:i/>
                <w:sz w:val="32"/>
              </w:rPr>
            </w:pPr>
          </w:p>
          <w:p>
            <w:pPr>
              <w:pStyle w:val="TableParagraph"/>
              <w:ind w:left="165" w:right="163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</w:tr>
      <w:tr>
        <w:trPr>
          <w:trHeight w:val="994" w:hRule="atLeast"/>
        </w:trPr>
        <w:tc>
          <w:tcPr>
            <w:tcW w:w="738" w:type="dxa"/>
          </w:tcPr>
          <w:p>
            <w:pPr>
              <w:pStyle w:val="TableParagraph"/>
              <w:rPr>
                <w:i/>
                <w:sz w:val="21"/>
              </w:rPr>
            </w:pPr>
          </w:p>
          <w:p>
            <w:pPr>
              <w:pStyle w:val="TableParagraph"/>
              <w:ind w:left="239" w:right="229"/>
              <w:jc w:val="center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3402" w:type="dxa"/>
          </w:tcPr>
          <w:p>
            <w:pPr>
              <w:pStyle w:val="TableParagraph"/>
              <w:spacing w:line="276" w:lineRule="auto"/>
              <w:ind w:left="107" w:right="95"/>
              <w:jc w:val="both"/>
              <w:rPr>
                <w:sz w:val="20"/>
              </w:rPr>
            </w:pPr>
            <w:r>
              <w:rPr>
                <w:sz w:val="20"/>
              </w:rPr>
              <w:t>Înregistrarea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regimului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termic</w:t>
            </w:r>
            <w:r>
              <w:rPr>
                <w:spacing w:val="5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tartare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efectuează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în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mod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automatizat.</w:t>
            </w:r>
          </w:p>
        </w:tc>
        <w:tc>
          <w:tcPr>
            <w:tcW w:w="1985" w:type="dxa"/>
          </w:tcPr>
          <w:p>
            <w:pPr>
              <w:pStyle w:val="TableParagraph"/>
              <w:tabs>
                <w:tab w:pos="1409" w:val="left" w:leader="none"/>
              </w:tabs>
              <w:spacing w:line="276" w:lineRule="auto"/>
              <w:ind w:left="107" w:right="94"/>
              <w:rPr>
                <w:sz w:val="20"/>
              </w:rPr>
            </w:pPr>
            <w:r>
              <w:rPr>
                <w:sz w:val="20"/>
              </w:rPr>
              <w:t>Anexa</w:t>
            </w:r>
            <w:r>
              <w:rPr>
                <w:spacing w:val="55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54"/>
                <w:sz w:val="20"/>
              </w:rPr>
              <w:t> </w:t>
            </w:r>
            <w:r>
              <w:rPr>
                <w:sz w:val="20"/>
              </w:rPr>
              <w:t>din</w:t>
              <w:tab/>
            </w:r>
            <w:r>
              <w:rPr>
                <w:spacing w:val="-1"/>
                <w:sz w:val="20"/>
              </w:rPr>
              <w:t>ISPM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15</w:t>
            </w:r>
          </w:p>
        </w:tc>
        <w:tc>
          <w:tcPr>
            <w:tcW w:w="56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98" w:type="dxa"/>
          </w:tcPr>
          <w:p>
            <w:pPr>
              <w:pStyle w:val="TableParagraph"/>
              <w:rPr>
                <w:i/>
                <w:sz w:val="21"/>
              </w:rPr>
            </w:pPr>
          </w:p>
          <w:p>
            <w:pPr>
              <w:pStyle w:val="TableParagraph"/>
              <w:ind w:left="165" w:right="163"/>
              <w:jc w:val="center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</w:tr>
      <w:tr>
        <w:trPr>
          <w:trHeight w:val="728" w:hRule="atLeast"/>
        </w:trPr>
        <w:tc>
          <w:tcPr>
            <w:tcW w:w="738" w:type="dxa"/>
          </w:tcPr>
          <w:p>
            <w:pPr>
              <w:pStyle w:val="TableParagraph"/>
              <w:spacing w:before="108"/>
              <w:ind w:left="239" w:right="229"/>
              <w:jc w:val="center"/>
              <w:rPr>
                <w:sz w:val="22"/>
              </w:rPr>
            </w:pPr>
            <w:r>
              <w:rPr>
                <w:sz w:val="22"/>
              </w:rPr>
              <w:t>19</w:t>
            </w:r>
          </w:p>
        </w:tc>
        <w:tc>
          <w:tcPr>
            <w:tcW w:w="3402" w:type="dxa"/>
          </w:tcPr>
          <w:p>
            <w:pPr>
              <w:pStyle w:val="TableParagraph"/>
              <w:spacing w:line="276" w:lineRule="auto"/>
              <w:ind w:left="107" w:right="88"/>
              <w:rPr>
                <w:sz w:val="20"/>
              </w:rPr>
            </w:pPr>
            <w:r>
              <w:rPr>
                <w:sz w:val="20"/>
              </w:rPr>
              <w:t>Operatorul ține evidenta datelor privind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tratamentul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realizat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într-un</w:t>
            </w:r>
            <w:r>
              <w:rPr>
                <w:spacing w:val="45"/>
                <w:sz w:val="20"/>
              </w:rPr>
              <w:t> </w:t>
            </w:r>
            <w:r>
              <w:rPr>
                <w:sz w:val="20"/>
              </w:rPr>
              <w:t>registru.</w:t>
            </w:r>
          </w:p>
        </w:tc>
        <w:tc>
          <w:tcPr>
            <w:tcW w:w="1985" w:type="dxa"/>
          </w:tcPr>
          <w:p>
            <w:pPr>
              <w:pStyle w:val="TableParagraph"/>
              <w:tabs>
                <w:tab w:pos="1409" w:val="left" w:leader="none"/>
              </w:tabs>
              <w:spacing w:line="276" w:lineRule="auto"/>
              <w:ind w:left="107" w:right="94"/>
              <w:rPr>
                <w:sz w:val="20"/>
              </w:rPr>
            </w:pPr>
            <w:r>
              <w:rPr>
                <w:sz w:val="20"/>
              </w:rPr>
              <w:t>Anexa</w:t>
            </w:r>
            <w:r>
              <w:rPr>
                <w:spacing w:val="55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54"/>
                <w:sz w:val="20"/>
              </w:rPr>
              <w:t> </w:t>
            </w:r>
            <w:r>
              <w:rPr>
                <w:sz w:val="20"/>
              </w:rPr>
              <w:t>din</w:t>
              <w:tab/>
            </w:r>
            <w:r>
              <w:rPr>
                <w:spacing w:val="-1"/>
                <w:sz w:val="20"/>
              </w:rPr>
              <w:t>ISPM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15</w:t>
            </w:r>
          </w:p>
        </w:tc>
        <w:tc>
          <w:tcPr>
            <w:tcW w:w="56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98" w:type="dxa"/>
          </w:tcPr>
          <w:p>
            <w:pPr>
              <w:pStyle w:val="TableParagraph"/>
              <w:spacing w:before="108"/>
              <w:jc w:val="center"/>
              <w:rPr>
                <w:sz w:val="22"/>
              </w:rPr>
            </w:pPr>
            <w:r>
              <w:rPr>
                <w:w w:val="99"/>
                <w:sz w:val="22"/>
              </w:rPr>
              <w:t>7</w:t>
            </w:r>
          </w:p>
        </w:tc>
      </w:tr>
      <w:tr>
        <w:trPr>
          <w:trHeight w:val="730" w:hRule="atLeast"/>
        </w:trPr>
        <w:tc>
          <w:tcPr>
            <w:tcW w:w="738" w:type="dxa"/>
          </w:tcPr>
          <w:p>
            <w:pPr>
              <w:pStyle w:val="TableParagraph"/>
              <w:spacing w:before="109"/>
              <w:ind w:left="239" w:right="229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3402" w:type="dxa"/>
          </w:tcPr>
          <w:p>
            <w:pPr>
              <w:pStyle w:val="TableParagraph"/>
              <w:spacing w:line="276" w:lineRule="auto"/>
              <w:ind w:left="107" w:right="89"/>
              <w:rPr>
                <w:sz w:val="20"/>
              </w:rPr>
            </w:pPr>
            <w:r>
              <w:rPr>
                <w:sz w:val="20"/>
              </w:rPr>
              <w:t>Operatorul</w:t>
            </w:r>
            <w:r>
              <w:rPr>
                <w:spacing w:val="41"/>
                <w:sz w:val="20"/>
              </w:rPr>
              <w:t> </w:t>
            </w:r>
            <w:r>
              <w:rPr>
                <w:sz w:val="20"/>
              </w:rPr>
              <w:t>repară</w:t>
            </w:r>
            <w:r>
              <w:rPr>
                <w:spacing w:val="42"/>
                <w:sz w:val="20"/>
              </w:rPr>
              <w:t> </w:t>
            </w:r>
            <w:r>
              <w:rPr>
                <w:sz w:val="20"/>
              </w:rPr>
              <w:t>ambalajul</w:t>
            </w:r>
            <w:r>
              <w:rPr>
                <w:spacing w:val="42"/>
                <w:sz w:val="20"/>
              </w:rPr>
              <w:t> </w:t>
            </w:r>
            <w:r>
              <w:rPr>
                <w:sz w:val="20"/>
              </w:rPr>
              <w:t>din</w:t>
            </w:r>
            <w:r>
              <w:rPr>
                <w:spacing w:val="41"/>
                <w:sz w:val="20"/>
              </w:rPr>
              <w:t> </w:t>
            </w:r>
            <w:r>
              <w:rPr>
                <w:sz w:val="20"/>
              </w:rPr>
              <w:t>lemn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în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cadrul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întreprinderii.</w:t>
            </w:r>
          </w:p>
        </w:tc>
        <w:tc>
          <w:tcPr>
            <w:tcW w:w="1985" w:type="dxa"/>
          </w:tcPr>
          <w:p>
            <w:pPr>
              <w:pStyle w:val="TableParagraph"/>
              <w:spacing w:line="220" w:lineRule="exact"/>
              <w:ind w:left="107"/>
              <w:rPr>
                <w:sz w:val="20"/>
              </w:rPr>
            </w:pPr>
            <w:r>
              <w:rPr>
                <w:sz w:val="20"/>
              </w:rPr>
              <w:t>Art.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 Legea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228/2010</w:t>
            </w:r>
          </w:p>
        </w:tc>
        <w:tc>
          <w:tcPr>
            <w:tcW w:w="56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98" w:type="dxa"/>
          </w:tcPr>
          <w:p>
            <w:pPr>
              <w:pStyle w:val="TableParagraph"/>
              <w:spacing w:before="109"/>
              <w:jc w:val="center"/>
              <w:rPr>
                <w:sz w:val="22"/>
              </w:rPr>
            </w:pPr>
            <w:r>
              <w:rPr>
                <w:w w:val="99"/>
                <w:sz w:val="22"/>
              </w:rPr>
              <w:t>8</w:t>
            </w:r>
          </w:p>
        </w:tc>
      </w:tr>
    </w:tbl>
    <w:p>
      <w:pPr>
        <w:spacing w:after="0"/>
        <w:jc w:val="center"/>
        <w:rPr>
          <w:sz w:val="22"/>
        </w:rPr>
        <w:sectPr>
          <w:pgSz w:w="11910" w:h="16840"/>
          <w:pgMar w:top="1000" w:bottom="280" w:left="480" w:right="580"/>
        </w:sectPr>
      </w:pPr>
    </w:p>
    <w:tbl>
      <w:tblPr>
        <w:tblW w:w="0" w:type="auto"/>
        <w:jc w:val="left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38"/>
        <w:gridCol w:w="3402"/>
        <w:gridCol w:w="1985"/>
        <w:gridCol w:w="568"/>
        <w:gridCol w:w="567"/>
        <w:gridCol w:w="710"/>
        <w:gridCol w:w="1956"/>
        <w:gridCol w:w="598"/>
      </w:tblGrid>
      <w:tr>
        <w:trPr>
          <w:trHeight w:val="729" w:hRule="atLeast"/>
        </w:trPr>
        <w:tc>
          <w:tcPr>
            <w:tcW w:w="738" w:type="dxa"/>
          </w:tcPr>
          <w:p>
            <w:pPr>
              <w:pStyle w:val="TableParagraph"/>
              <w:spacing w:before="109"/>
              <w:ind w:left="239" w:right="229"/>
              <w:jc w:val="center"/>
              <w:rPr>
                <w:sz w:val="22"/>
              </w:rPr>
            </w:pPr>
            <w:r>
              <w:rPr>
                <w:sz w:val="22"/>
              </w:rPr>
              <w:t>21</w:t>
            </w:r>
          </w:p>
        </w:tc>
        <w:tc>
          <w:tcPr>
            <w:tcW w:w="3402" w:type="dxa"/>
          </w:tcPr>
          <w:p>
            <w:pPr>
              <w:pStyle w:val="TableParagraph"/>
              <w:spacing w:line="276" w:lineRule="auto"/>
              <w:ind w:left="107" w:right="82"/>
              <w:rPr>
                <w:sz w:val="20"/>
              </w:rPr>
            </w:pPr>
            <w:r>
              <w:rPr>
                <w:sz w:val="20"/>
              </w:rPr>
              <w:t>Ambalajul din lemn reparat menține cel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mult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treime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din componente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sale.</w:t>
            </w:r>
          </w:p>
        </w:tc>
        <w:tc>
          <w:tcPr>
            <w:tcW w:w="1985" w:type="dxa"/>
          </w:tcPr>
          <w:p>
            <w:pPr>
              <w:pStyle w:val="TableParagraph"/>
              <w:spacing w:line="276" w:lineRule="auto"/>
              <w:ind w:left="107"/>
              <w:rPr>
                <w:sz w:val="20"/>
              </w:rPr>
            </w:pPr>
            <w:r>
              <w:rPr>
                <w:sz w:val="20"/>
              </w:rPr>
              <w:t>Alin.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4.3.2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din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ISPM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15</w:t>
            </w:r>
          </w:p>
        </w:tc>
        <w:tc>
          <w:tcPr>
            <w:tcW w:w="56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98" w:type="dxa"/>
          </w:tcPr>
          <w:p>
            <w:pPr>
              <w:pStyle w:val="TableParagraph"/>
              <w:spacing w:before="109"/>
              <w:jc w:val="center"/>
              <w:rPr>
                <w:sz w:val="22"/>
              </w:rPr>
            </w:pPr>
            <w:r>
              <w:rPr>
                <w:w w:val="99"/>
                <w:sz w:val="22"/>
              </w:rPr>
              <w:t>5</w:t>
            </w:r>
          </w:p>
        </w:tc>
      </w:tr>
      <w:tr>
        <w:trPr>
          <w:trHeight w:val="993" w:hRule="atLeast"/>
        </w:trPr>
        <w:tc>
          <w:tcPr>
            <w:tcW w:w="738" w:type="dxa"/>
          </w:tcPr>
          <w:p>
            <w:pPr>
              <w:pStyle w:val="TableParagraph"/>
              <w:rPr>
                <w:i/>
                <w:sz w:val="21"/>
              </w:rPr>
            </w:pPr>
          </w:p>
          <w:p>
            <w:pPr>
              <w:pStyle w:val="TableParagraph"/>
              <w:ind w:left="239" w:right="229"/>
              <w:jc w:val="center"/>
              <w:rPr>
                <w:sz w:val="22"/>
              </w:rPr>
            </w:pPr>
            <w:r>
              <w:rPr>
                <w:sz w:val="22"/>
              </w:rPr>
              <w:t>22</w:t>
            </w:r>
          </w:p>
        </w:tc>
        <w:tc>
          <w:tcPr>
            <w:tcW w:w="3402" w:type="dxa"/>
          </w:tcPr>
          <w:p>
            <w:pPr>
              <w:pStyle w:val="TableParagraph"/>
              <w:spacing w:line="276" w:lineRule="auto"/>
              <w:ind w:left="107" w:right="95"/>
              <w:jc w:val="both"/>
              <w:rPr>
                <w:sz w:val="20"/>
              </w:rPr>
            </w:pPr>
            <w:r>
              <w:rPr>
                <w:sz w:val="20"/>
              </w:rPr>
              <w:t>Ambalajul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din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lemn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reparat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este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reprocesat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sau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distrus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şi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înlocuit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cu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lemn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conform.</w:t>
            </w:r>
          </w:p>
        </w:tc>
        <w:tc>
          <w:tcPr>
            <w:tcW w:w="1985" w:type="dxa"/>
          </w:tcPr>
          <w:p>
            <w:pPr>
              <w:pStyle w:val="TableParagraph"/>
              <w:spacing w:line="276" w:lineRule="auto"/>
              <w:ind w:left="107" w:right="95"/>
              <w:rPr>
                <w:sz w:val="20"/>
              </w:rPr>
            </w:pPr>
            <w:r>
              <w:rPr>
                <w:sz w:val="20"/>
              </w:rPr>
              <w:t>Alin.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4.3.2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din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ISPM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15</w:t>
            </w:r>
          </w:p>
        </w:tc>
        <w:tc>
          <w:tcPr>
            <w:tcW w:w="56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98" w:type="dxa"/>
          </w:tcPr>
          <w:p>
            <w:pPr>
              <w:pStyle w:val="TableParagraph"/>
              <w:rPr>
                <w:i/>
                <w:sz w:val="21"/>
              </w:rPr>
            </w:pPr>
          </w:p>
          <w:p>
            <w:pPr>
              <w:pStyle w:val="TableParagraph"/>
              <w:jc w:val="center"/>
              <w:rPr>
                <w:sz w:val="22"/>
              </w:rPr>
            </w:pPr>
            <w:r>
              <w:rPr>
                <w:w w:val="99"/>
                <w:sz w:val="22"/>
              </w:rPr>
              <w:t>5</w:t>
            </w:r>
          </w:p>
        </w:tc>
      </w:tr>
      <w:tr>
        <w:trPr>
          <w:trHeight w:val="1787" w:hRule="atLeast"/>
        </w:trPr>
        <w:tc>
          <w:tcPr>
            <w:tcW w:w="738" w:type="dxa"/>
          </w:tcPr>
          <w:p>
            <w:pPr>
              <w:pStyle w:val="TableParagraph"/>
              <w:rPr>
                <w:i/>
                <w:sz w:val="24"/>
              </w:rPr>
            </w:pPr>
          </w:p>
          <w:p>
            <w:pPr>
              <w:pStyle w:val="TableParagraph"/>
              <w:spacing w:before="6"/>
              <w:rPr>
                <w:i/>
                <w:sz w:val="31"/>
              </w:rPr>
            </w:pPr>
          </w:p>
          <w:p>
            <w:pPr>
              <w:pStyle w:val="TableParagraph"/>
              <w:ind w:left="239" w:right="229"/>
              <w:jc w:val="center"/>
              <w:rPr>
                <w:sz w:val="22"/>
              </w:rPr>
            </w:pPr>
            <w:r>
              <w:rPr>
                <w:sz w:val="22"/>
              </w:rPr>
              <w:t>23</w:t>
            </w:r>
          </w:p>
        </w:tc>
        <w:tc>
          <w:tcPr>
            <w:tcW w:w="3402" w:type="dxa"/>
          </w:tcPr>
          <w:p>
            <w:pPr>
              <w:pStyle w:val="TableParagraph"/>
              <w:spacing w:line="276" w:lineRule="auto"/>
              <w:ind w:left="107" w:right="93"/>
              <w:jc w:val="both"/>
              <w:rPr>
                <w:sz w:val="20"/>
              </w:rPr>
            </w:pPr>
            <w:r>
              <w:rPr>
                <w:sz w:val="20"/>
              </w:rPr>
              <w:t>Utilizează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una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din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metodele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pentru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eliminarea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ambalajului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neconform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(incinerare,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îngropare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cel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puțin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metri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adâncime,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prelucrare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prin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așchiere,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returnare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către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țară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exportatoare).</w:t>
            </w:r>
          </w:p>
        </w:tc>
        <w:tc>
          <w:tcPr>
            <w:tcW w:w="1985" w:type="dxa"/>
          </w:tcPr>
          <w:p>
            <w:pPr>
              <w:pStyle w:val="TableParagraph"/>
              <w:spacing w:line="220" w:lineRule="exact"/>
              <w:ind w:left="107"/>
              <w:rPr>
                <w:sz w:val="20"/>
              </w:rPr>
            </w:pPr>
            <w:r>
              <w:rPr>
                <w:sz w:val="20"/>
              </w:rPr>
              <w:t>Anexa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ISPM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15</w:t>
            </w:r>
          </w:p>
        </w:tc>
        <w:tc>
          <w:tcPr>
            <w:tcW w:w="56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98" w:type="dxa"/>
          </w:tcPr>
          <w:p>
            <w:pPr>
              <w:pStyle w:val="TableParagraph"/>
              <w:rPr>
                <w:i/>
                <w:sz w:val="24"/>
              </w:rPr>
            </w:pPr>
          </w:p>
          <w:p>
            <w:pPr>
              <w:pStyle w:val="TableParagraph"/>
              <w:spacing w:before="6"/>
              <w:rPr>
                <w:i/>
                <w:sz w:val="31"/>
              </w:rPr>
            </w:pPr>
          </w:p>
          <w:p>
            <w:pPr>
              <w:pStyle w:val="TableParagraph"/>
              <w:ind w:left="165" w:right="163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</w:tr>
    </w:tbl>
    <w:p>
      <w:pPr>
        <w:spacing w:line="240" w:lineRule="auto" w:before="8"/>
        <w:rPr>
          <w:i/>
          <w:sz w:val="14"/>
        </w:rPr>
      </w:pPr>
    </w:p>
    <w:p>
      <w:pPr>
        <w:pStyle w:val="ListParagraph"/>
        <w:numPr>
          <w:ilvl w:val="0"/>
          <w:numId w:val="1"/>
        </w:numPr>
        <w:tabs>
          <w:tab w:pos="1208" w:val="left" w:leader="none"/>
        </w:tabs>
        <w:spacing w:line="240" w:lineRule="auto" w:before="91" w:after="0"/>
        <w:ind w:left="1207" w:right="0" w:hanging="270"/>
        <w:jc w:val="left"/>
        <w:rPr>
          <w:b/>
          <w:sz w:val="22"/>
        </w:rPr>
      </w:pPr>
      <w:r>
        <w:rPr>
          <w:b/>
          <w:sz w:val="22"/>
        </w:rPr>
        <w:t>Punctajul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pentru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evaluarea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riscului</w:t>
      </w:r>
    </w:p>
    <w:tbl>
      <w:tblPr>
        <w:tblW w:w="0" w:type="auto"/>
        <w:jc w:val="left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76"/>
        <w:gridCol w:w="1366"/>
        <w:gridCol w:w="1329"/>
        <w:gridCol w:w="1561"/>
        <w:gridCol w:w="1843"/>
        <w:gridCol w:w="1701"/>
        <w:gridCol w:w="1390"/>
      </w:tblGrid>
      <w:tr>
        <w:trPr>
          <w:trHeight w:val="2529" w:hRule="atLeast"/>
        </w:trPr>
        <w:tc>
          <w:tcPr>
            <w:tcW w:w="1276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0"/>
              <w:rPr>
                <w:b/>
                <w:sz w:val="26"/>
              </w:rPr>
            </w:pPr>
          </w:p>
          <w:p>
            <w:pPr>
              <w:pStyle w:val="TableParagraph"/>
              <w:ind w:left="215"/>
              <w:rPr>
                <w:b/>
                <w:sz w:val="22"/>
              </w:rPr>
            </w:pPr>
            <w:r>
              <w:rPr>
                <w:b/>
                <w:sz w:val="22"/>
              </w:rPr>
              <w:t>Încălcări</w:t>
            </w:r>
          </w:p>
        </w:tc>
        <w:tc>
          <w:tcPr>
            <w:tcW w:w="1366" w:type="dxa"/>
          </w:tcPr>
          <w:p>
            <w:pPr>
              <w:pStyle w:val="TableParagraph"/>
              <w:spacing w:before="10"/>
              <w:rPr>
                <w:b/>
                <w:sz w:val="21"/>
              </w:rPr>
            </w:pPr>
          </w:p>
          <w:p>
            <w:pPr>
              <w:pStyle w:val="TableParagraph"/>
              <w:ind w:left="117" w:right="108"/>
              <w:jc w:val="center"/>
              <w:rPr>
                <w:i/>
                <w:sz w:val="22"/>
              </w:rPr>
            </w:pPr>
            <w:r>
              <w:rPr>
                <w:b/>
                <w:spacing w:val="-1"/>
                <w:sz w:val="22"/>
              </w:rPr>
              <w:t>Numărul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întrebări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conform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clasificării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încălcărilor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i/>
                <w:sz w:val="22"/>
              </w:rPr>
              <w:t>(toate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întrebările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aplicate)</w:t>
            </w:r>
          </w:p>
        </w:tc>
        <w:tc>
          <w:tcPr>
            <w:tcW w:w="1329" w:type="dxa"/>
          </w:tcPr>
          <w:p>
            <w:pPr>
              <w:pStyle w:val="TableParagraph"/>
              <w:spacing w:before="10"/>
              <w:rPr>
                <w:b/>
                <w:sz w:val="21"/>
              </w:rPr>
            </w:pPr>
          </w:p>
          <w:p>
            <w:pPr>
              <w:pStyle w:val="TableParagraph"/>
              <w:ind w:left="105" w:right="100" w:hanging="1"/>
              <w:jc w:val="center"/>
              <w:rPr>
                <w:i/>
                <w:sz w:val="22"/>
              </w:rPr>
            </w:pPr>
            <w:r>
              <w:rPr>
                <w:b/>
                <w:sz w:val="22"/>
              </w:rPr>
              <w:t>Numărul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de încălcări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constatate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în cadrul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controlului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(toate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întrebările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neconforme)</w:t>
            </w:r>
          </w:p>
        </w:tc>
        <w:tc>
          <w:tcPr>
            <w:tcW w:w="1561" w:type="dxa"/>
          </w:tcPr>
          <w:p>
            <w:pPr>
              <w:pStyle w:val="TableParagraph"/>
              <w:ind w:left="138" w:right="134" w:hanging="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Gradul de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conformare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conform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numărului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încălcări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%</w:t>
            </w:r>
          </w:p>
          <w:p>
            <w:pPr>
              <w:pStyle w:val="TableParagraph"/>
              <w:ind w:left="111" w:right="105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(1-(col 3/col 2)</w:t>
            </w:r>
            <w:r>
              <w:rPr>
                <w:i/>
                <w:spacing w:val="-52"/>
                <w:sz w:val="22"/>
              </w:rPr>
              <w:t> </w:t>
            </w:r>
            <w:r>
              <w:rPr>
                <w:i/>
                <w:sz w:val="22"/>
              </w:rPr>
              <w:t>x100%)</w:t>
            </w:r>
          </w:p>
        </w:tc>
        <w:tc>
          <w:tcPr>
            <w:tcW w:w="1843" w:type="dxa"/>
          </w:tcPr>
          <w:p>
            <w:pPr>
              <w:pStyle w:val="TableParagraph"/>
              <w:spacing w:before="125"/>
              <w:ind w:left="118" w:right="116" w:firstLine="1"/>
              <w:jc w:val="center"/>
              <w:rPr>
                <w:i/>
                <w:sz w:val="22"/>
              </w:rPr>
            </w:pPr>
            <w:r>
              <w:rPr>
                <w:b/>
                <w:sz w:val="22"/>
              </w:rPr>
              <w:t>Ponderea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valorică totală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conform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clasificării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încălcărilor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(suma punctajului</w:t>
            </w:r>
            <w:r>
              <w:rPr>
                <w:i/>
                <w:spacing w:val="-52"/>
                <w:sz w:val="22"/>
              </w:rPr>
              <w:t> </w:t>
            </w:r>
            <w:r>
              <w:rPr>
                <w:i/>
                <w:sz w:val="22"/>
              </w:rPr>
              <w:t>tuturor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întrebărilor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aplicate)</w:t>
            </w:r>
          </w:p>
        </w:tc>
        <w:tc>
          <w:tcPr>
            <w:tcW w:w="1701" w:type="dxa"/>
          </w:tcPr>
          <w:p>
            <w:pPr>
              <w:pStyle w:val="TableParagraph"/>
              <w:ind w:left="249" w:right="247" w:hanging="1"/>
              <w:jc w:val="center"/>
              <w:rPr>
                <w:i/>
                <w:sz w:val="22"/>
              </w:rPr>
            </w:pPr>
            <w:r>
              <w:rPr>
                <w:b/>
                <w:sz w:val="22"/>
              </w:rPr>
              <w:t>Ponderea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valorică a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încălcărilor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constatate în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cadrul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controlului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(suma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punctajului</w:t>
            </w:r>
          </w:p>
          <w:p>
            <w:pPr>
              <w:pStyle w:val="TableParagraph"/>
              <w:spacing w:line="252" w:lineRule="exact"/>
              <w:ind w:left="290" w:right="287" w:hanging="1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întrebărilor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neconforme)</w:t>
            </w:r>
          </w:p>
        </w:tc>
        <w:tc>
          <w:tcPr>
            <w:tcW w:w="1390" w:type="dxa"/>
          </w:tcPr>
          <w:p>
            <w:pPr>
              <w:pStyle w:val="TableParagraph"/>
              <w:spacing w:before="125"/>
              <w:ind w:left="140" w:right="138" w:hanging="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Gradul de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conformare</w:t>
            </w:r>
            <w:r>
              <w:rPr>
                <w:b/>
                <w:spacing w:val="-53"/>
                <w:sz w:val="22"/>
              </w:rPr>
              <w:t> </w:t>
            </w:r>
            <w:r>
              <w:rPr>
                <w:b/>
                <w:sz w:val="22"/>
              </w:rPr>
              <w:t>conform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numărului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încălcări</w:t>
            </w:r>
          </w:p>
          <w:p>
            <w:pPr>
              <w:pStyle w:val="TableParagraph"/>
              <w:spacing w:line="252" w:lineRule="exact"/>
              <w:jc w:val="center"/>
              <w:rPr>
                <w:b/>
                <w:sz w:val="22"/>
              </w:rPr>
            </w:pPr>
            <w:r>
              <w:rPr>
                <w:b/>
                <w:w w:val="99"/>
                <w:sz w:val="22"/>
              </w:rPr>
              <w:t>%</w:t>
            </w:r>
          </w:p>
          <w:p>
            <w:pPr>
              <w:pStyle w:val="TableParagraph"/>
              <w:ind w:left="142" w:right="141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(1-(col 6/col</w:t>
            </w:r>
            <w:r>
              <w:rPr>
                <w:i/>
                <w:spacing w:val="-52"/>
                <w:sz w:val="22"/>
              </w:rPr>
              <w:t> </w:t>
            </w:r>
            <w:r>
              <w:rPr>
                <w:i/>
                <w:sz w:val="22"/>
              </w:rPr>
              <w:t>5)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z w:val="22"/>
              </w:rPr>
              <w:t>x100%)</w:t>
            </w:r>
          </w:p>
        </w:tc>
      </w:tr>
      <w:tr>
        <w:trPr>
          <w:trHeight w:val="252" w:hRule="atLeast"/>
        </w:trPr>
        <w:tc>
          <w:tcPr>
            <w:tcW w:w="1276" w:type="dxa"/>
          </w:tcPr>
          <w:p>
            <w:pPr>
              <w:pStyle w:val="TableParagraph"/>
              <w:spacing w:line="233" w:lineRule="exact"/>
              <w:ind w:left="7"/>
              <w:jc w:val="center"/>
              <w:rPr>
                <w:i/>
                <w:sz w:val="22"/>
              </w:rPr>
            </w:pPr>
            <w:r>
              <w:rPr>
                <w:i/>
                <w:w w:val="99"/>
                <w:sz w:val="22"/>
              </w:rPr>
              <w:t>1</w:t>
            </w:r>
          </w:p>
        </w:tc>
        <w:tc>
          <w:tcPr>
            <w:tcW w:w="1366" w:type="dxa"/>
          </w:tcPr>
          <w:p>
            <w:pPr>
              <w:pStyle w:val="TableParagraph"/>
              <w:spacing w:line="233" w:lineRule="exact"/>
              <w:ind w:left="5"/>
              <w:jc w:val="center"/>
              <w:rPr>
                <w:i/>
                <w:sz w:val="22"/>
              </w:rPr>
            </w:pPr>
            <w:r>
              <w:rPr>
                <w:i/>
                <w:w w:val="99"/>
                <w:sz w:val="22"/>
              </w:rPr>
              <w:t>2</w:t>
            </w:r>
          </w:p>
        </w:tc>
        <w:tc>
          <w:tcPr>
            <w:tcW w:w="1329" w:type="dxa"/>
          </w:tcPr>
          <w:p>
            <w:pPr>
              <w:pStyle w:val="TableParagraph"/>
              <w:spacing w:line="233" w:lineRule="exact"/>
              <w:ind w:left="3"/>
              <w:jc w:val="center"/>
              <w:rPr>
                <w:i/>
                <w:sz w:val="22"/>
              </w:rPr>
            </w:pPr>
            <w:r>
              <w:rPr>
                <w:i/>
                <w:w w:val="99"/>
                <w:sz w:val="22"/>
              </w:rPr>
              <w:t>3</w:t>
            </w:r>
          </w:p>
        </w:tc>
        <w:tc>
          <w:tcPr>
            <w:tcW w:w="1561" w:type="dxa"/>
          </w:tcPr>
          <w:p>
            <w:pPr>
              <w:pStyle w:val="TableParagraph"/>
              <w:spacing w:line="233" w:lineRule="exact"/>
              <w:ind w:left="2"/>
              <w:jc w:val="center"/>
              <w:rPr>
                <w:i/>
                <w:sz w:val="22"/>
              </w:rPr>
            </w:pPr>
            <w:r>
              <w:rPr>
                <w:i/>
                <w:w w:val="99"/>
                <w:sz w:val="22"/>
              </w:rPr>
              <w:t>4</w:t>
            </w:r>
          </w:p>
        </w:tc>
        <w:tc>
          <w:tcPr>
            <w:tcW w:w="1843" w:type="dxa"/>
          </w:tcPr>
          <w:p>
            <w:pPr>
              <w:pStyle w:val="TableParagraph"/>
              <w:spacing w:line="233" w:lineRule="exact"/>
              <w:jc w:val="center"/>
              <w:rPr>
                <w:i/>
                <w:sz w:val="22"/>
              </w:rPr>
            </w:pPr>
            <w:r>
              <w:rPr>
                <w:i/>
                <w:w w:val="99"/>
                <w:sz w:val="22"/>
              </w:rPr>
              <w:t>5</w:t>
            </w:r>
          </w:p>
        </w:tc>
        <w:tc>
          <w:tcPr>
            <w:tcW w:w="1701" w:type="dxa"/>
          </w:tcPr>
          <w:p>
            <w:pPr>
              <w:pStyle w:val="TableParagraph"/>
              <w:spacing w:line="233" w:lineRule="exact"/>
              <w:jc w:val="center"/>
              <w:rPr>
                <w:i/>
                <w:sz w:val="22"/>
              </w:rPr>
            </w:pPr>
            <w:r>
              <w:rPr>
                <w:i/>
                <w:w w:val="99"/>
                <w:sz w:val="22"/>
              </w:rPr>
              <w:t>6</w:t>
            </w:r>
          </w:p>
        </w:tc>
        <w:tc>
          <w:tcPr>
            <w:tcW w:w="1390" w:type="dxa"/>
          </w:tcPr>
          <w:p>
            <w:pPr>
              <w:pStyle w:val="TableParagraph"/>
              <w:spacing w:line="233" w:lineRule="exact"/>
              <w:ind w:right="1"/>
              <w:jc w:val="center"/>
              <w:rPr>
                <w:i/>
                <w:sz w:val="22"/>
              </w:rPr>
            </w:pPr>
            <w:r>
              <w:rPr>
                <w:i/>
                <w:w w:val="99"/>
                <w:sz w:val="22"/>
              </w:rPr>
              <w:t>7</w:t>
            </w:r>
          </w:p>
        </w:tc>
      </w:tr>
      <w:tr>
        <w:trPr>
          <w:trHeight w:val="345" w:hRule="atLeast"/>
        </w:trPr>
        <w:tc>
          <w:tcPr>
            <w:tcW w:w="1276" w:type="dxa"/>
          </w:tcPr>
          <w:p>
            <w:pPr>
              <w:pStyle w:val="TableParagraph"/>
              <w:spacing w:before="44"/>
              <w:ind w:left="107"/>
              <w:rPr>
                <w:sz w:val="22"/>
              </w:rPr>
            </w:pPr>
            <w:r>
              <w:rPr>
                <w:sz w:val="22"/>
              </w:rPr>
              <w:t>Minore</w:t>
            </w:r>
          </w:p>
        </w:tc>
        <w:tc>
          <w:tcPr>
            <w:tcW w:w="136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2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0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90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45" w:hRule="atLeast"/>
        </w:trPr>
        <w:tc>
          <w:tcPr>
            <w:tcW w:w="1276" w:type="dxa"/>
          </w:tcPr>
          <w:p>
            <w:pPr>
              <w:pStyle w:val="TableParagraph"/>
              <w:spacing w:before="44"/>
              <w:ind w:left="107"/>
              <w:rPr>
                <w:sz w:val="22"/>
              </w:rPr>
            </w:pPr>
            <w:r>
              <w:rPr>
                <w:sz w:val="22"/>
              </w:rPr>
              <w:t>Grave</w:t>
            </w:r>
          </w:p>
        </w:tc>
        <w:tc>
          <w:tcPr>
            <w:tcW w:w="136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2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0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90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506" w:hRule="atLeast"/>
        </w:trPr>
        <w:tc>
          <w:tcPr>
            <w:tcW w:w="1276" w:type="dxa"/>
          </w:tcPr>
          <w:p>
            <w:pPr>
              <w:pStyle w:val="TableParagraph"/>
              <w:spacing w:line="254" w:lineRule="exact"/>
              <w:ind w:left="107" w:right="576"/>
              <w:rPr>
                <w:sz w:val="22"/>
              </w:rPr>
            </w:pPr>
            <w:r>
              <w:rPr>
                <w:sz w:val="22"/>
              </w:rPr>
              <w:t>Foarte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grave</w:t>
            </w:r>
          </w:p>
        </w:tc>
        <w:tc>
          <w:tcPr>
            <w:tcW w:w="136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2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0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90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503" w:hRule="atLeast"/>
        </w:trPr>
        <w:tc>
          <w:tcPr>
            <w:tcW w:w="1276" w:type="dxa"/>
          </w:tcPr>
          <w:p>
            <w:pPr>
              <w:pStyle w:val="TableParagraph"/>
              <w:spacing w:before="123"/>
              <w:ind w:left="386"/>
              <w:rPr>
                <w:b/>
                <w:sz w:val="22"/>
              </w:rPr>
            </w:pPr>
            <w:r>
              <w:rPr>
                <w:b/>
                <w:sz w:val="22"/>
              </w:rPr>
              <w:t>Total</w:t>
            </w:r>
          </w:p>
        </w:tc>
        <w:tc>
          <w:tcPr>
            <w:tcW w:w="136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2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0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90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spacing w:line="240" w:lineRule="auto" w:before="10"/>
        <w:rPr>
          <w:b/>
          <w:sz w:val="21"/>
        </w:rPr>
      </w:pPr>
    </w:p>
    <w:p>
      <w:pPr>
        <w:pStyle w:val="ListParagraph"/>
        <w:numPr>
          <w:ilvl w:val="0"/>
          <w:numId w:val="1"/>
        </w:numPr>
        <w:tabs>
          <w:tab w:pos="1293" w:val="left" w:leader="none"/>
        </w:tabs>
        <w:spacing w:line="240" w:lineRule="auto" w:before="0" w:after="0"/>
        <w:ind w:left="1292" w:right="0" w:hanging="355"/>
        <w:jc w:val="left"/>
        <w:rPr>
          <w:b/>
          <w:sz w:val="22"/>
        </w:rPr>
      </w:pPr>
      <w:r>
        <w:rPr>
          <w:b/>
          <w:sz w:val="22"/>
        </w:rPr>
        <w:t>Ghid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privind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sistemul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apreciere a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întrebărilor</w:t>
      </w:r>
    </w:p>
    <w:tbl>
      <w:tblPr>
        <w:tblW w:w="0" w:type="auto"/>
        <w:jc w:val="left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335"/>
        <w:gridCol w:w="2126"/>
      </w:tblGrid>
      <w:tr>
        <w:trPr>
          <w:trHeight w:val="252" w:hRule="atLeast"/>
        </w:trPr>
        <w:tc>
          <w:tcPr>
            <w:tcW w:w="8335" w:type="dxa"/>
          </w:tcPr>
          <w:p>
            <w:pPr>
              <w:pStyle w:val="TableParagraph"/>
              <w:spacing w:line="233" w:lineRule="exact"/>
              <w:ind w:left="546"/>
              <w:rPr>
                <w:b/>
                <w:sz w:val="22"/>
              </w:rPr>
            </w:pPr>
            <w:r>
              <w:rPr>
                <w:b/>
                <w:sz w:val="22"/>
              </w:rPr>
              <w:t>Clasificarea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încălcărilor,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identificate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în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baza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întrebărilor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formulate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la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pct.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IV</w:t>
            </w:r>
          </w:p>
        </w:tc>
        <w:tc>
          <w:tcPr>
            <w:tcW w:w="2126" w:type="dxa"/>
          </w:tcPr>
          <w:p>
            <w:pPr>
              <w:pStyle w:val="TableParagraph"/>
              <w:spacing w:line="233" w:lineRule="exact"/>
              <w:ind w:left="584" w:right="575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Punctajul</w:t>
            </w:r>
          </w:p>
        </w:tc>
      </w:tr>
      <w:tr>
        <w:trPr>
          <w:trHeight w:val="252" w:hRule="atLeast"/>
        </w:trPr>
        <w:tc>
          <w:tcPr>
            <w:tcW w:w="8335" w:type="dxa"/>
          </w:tcPr>
          <w:p>
            <w:pPr>
              <w:pStyle w:val="TableParagraph"/>
              <w:spacing w:line="233" w:lineRule="exact"/>
              <w:ind w:left="107"/>
              <w:rPr>
                <w:sz w:val="22"/>
              </w:rPr>
            </w:pPr>
            <w:r>
              <w:rPr>
                <w:sz w:val="22"/>
              </w:rPr>
              <w:t>Minore</w:t>
            </w:r>
          </w:p>
        </w:tc>
        <w:tc>
          <w:tcPr>
            <w:tcW w:w="2126" w:type="dxa"/>
          </w:tcPr>
          <w:p>
            <w:pPr>
              <w:pStyle w:val="TableParagraph"/>
              <w:spacing w:line="233" w:lineRule="exact"/>
              <w:ind w:left="582" w:right="575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– 5</w:t>
            </w:r>
          </w:p>
        </w:tc>
      </w:tr>
      <w:tr>
        <w:trPr>
          <w:trHeight w:val="252" w:hRule="atLeast"/>
        </w:trPr>
        <w:tc>
          <w:tcPr>
            <w:tcW w:w="8335" w:type="dxa"/>
          </w:tcPr>
          <w:p>
            <w:pPr>
              <w:pStyle w:val="TableParagraph"/>
              <w:spacing w:line="233" w:lineRule="exact"/>
              <w:ind w:left="107"/>
              <w:rPr>
                <w:sz w:val="22"/>
              </w:rPr>
            </w:pPr>
            <w:r>
              <w:rPr>
                <w:sz w:val="22"/>
              </w:rPr>
              <w:t>Grave</w:t>
            </w:r>
          </w:p>
        </w:tc>
        <w:tc>
          <w:tcPr>
            <w:tcW w:w="2126" w:type="dxa"/>
          </w:tcPr>
          <w:p>
            <w:pPr>
              <w:pStyle w:val="TableParagraph"/>
              <w:spacing w:line="233" w:lineRule="exact"/>
              <w:ind w:left="583" w:right="575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10</w:t>
            </w:r>
          </w:p>
        </w:tc>
      </w:tr>
      <w:tr>
        <w:trPr>
          <w:trHeight w:val="254" w:hRule="atLeast"/>
        </w:trPr>
        <w:tc>
          <w:tcPr>
            <w:tcW w:w="8335" w:type="dxa"/>
          </w:tcPr>
          <w:p>
            <w:pPr>
              <w:pStyle w:val="TableParagraph"/>
              <w:spacing w:line="234" w:lineRule="exact"/>
              <w:ind w:left="107"/>
              <w:rPr>
                <w:sz w:val="22"/>
              </w:rPr>
            </w:pPr>
            <w:r>
              <w:rPr>
                <w:sz w:val="22"/>
              </w:rPr>
              <w:t>Foarte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grave</w:t>
            </w:r>
          </w:p>
        </w:tc>
        <w:tc>
          <w:tcPr>
            <w:tcW w:w="2126" w:type="dxa"/>
          </w:tcPr>
          <w:p>
            <w:pPr>
              <w:pStyle w:val="TableParagraph"/>
              <w:spacing w:line="234" w:lineRule="exact"/>
              <w:ind w:left="584" w:right="575"/>
              <w:jc w:val="center"/>
              <w:rPr>
                <w:sz w:val="22"/>
              </w:rPr>
            </w:pPr>
            <w:r>
              <w:rPr>
                <w:sz w:val="22"/>
              </w:rPr>
              <w:t>11 –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20</w:t>
            </w:r>
          </w:p>
        </w:tc>
      </w:tr>
    </w:tbl>
    <w:p>
      <w:pPr>
        <w:spacing w:line="240" w:lineRule="auto" w:before="10"/>
        <w:rPr>
          <w:b/>
          <w:sz w:val="21"/>
        </w:rPr>
      </w:pPr>
    </w:p>
    <w:p>
      <w:pPr>
        <w:pStyle w:val="ListParagraph"/>
        <w:numPr>
          <w:ilvl w:val="0"/>
          <w:numId w:val="1"/>
        </w:numPr>
        <w:tabs>
          <w:tab w:pos="1379" w:val="left" w:leader="none"/>
        </w:tabs>
        <w:spacing w:line="253" w:lineRule="exact" w:before="0" w:after="0"/>
        <w:ind w:left="1378" w:right="0" w:hanging="441"/>
        <w:jc w:val="left"/>
        <w:rPr>
          <w:b/>
          <w:sz w:val="22"/>
        </w:rPr>
      </w:pPr>
      <w:r>
        <w:rPr>
          <w:b/>
          <w:sz w:val="22"/>
        </w:rPr>
        <w:t>Lista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actelor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normative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relevante</w:t>
      </w:r>
    </w:p>
    <w:p>
      <w:pPr>
        <w:pStyle w:val="Heading1"/>
        <w:numPr>
          <w:ilvl w:val="0"/>
          <w:numId w:val="3"/>
        </w:numPr>
        <w:tabs>
          <w:tab w:pos="465" w:val="left" w:leader="none"/>
        </w:tabs>
        <w:spacing w:line="276" w:lineRule="exact" w:before="0" w:after="0"/>
        <w:ind w:left="464" w:right="0" w:hanging="241"/>
        <w:jc w:val="both"/>
      </w:pPr>
      <w:r>
        <w:rPr/>
        <w:t>Legea</w:t>
      </w:r>
      <w:r>
        <w:rPr>
          <w:spacing w:val="-2"/>
        </w:rPr>
        <w:t> </w:t>
      </w:r>
      <w:r>
        <w:rPr/>
        <w:t>nr.</w:t>
      </w:r>
      <w:r>
        <w:rPr>
          <w:spacing w:val="-1"/>
        </w:rPr>
        <w:t> </w:t>
      </w:r>
      <w:r>
        <w:rPr/>
        <w:t>228</w:t>
      </w:r>
      <w:r>
        <w:rPr>
          <w:spacing w:val="-1"/>
        </w:rPr>
        <w:t> </w:t>
      </w:r>
      <w:r>
        <w:rPr/>
        <w:t>din</w:t>
      </w:r>
      <w:r>
        <w:rPr>
          <w:spacing w:val="-1"/>
        </w:rPr>
        <w:t> </w:t>
      </w:r>
      <w:r>
        <w:rPr/>
        <w:t>23.09.2010</w:t>
      </w:r>
      <w:r>
        <w:rPr>
          <w:spacing w:val="-1"/>
        </w:rPr>
        <w:t> </w:t>
      </w:r>
      <w:r>
        <w:rPr/>
        <w:t>cu</w:t>
      </w:r>
      <w:r>
        <w:rPr>
          <w:spacing w:val="-1"/>
        </w:rPr>
        <w:t> </w:t>
      </w:r>
      <w:r>
        <w:rPr/>
        <w:t>privire</w:t>
      </w:r>
      <w:r>
        <w:rPr>
          <w:spacing w:val="-2"/>
        </w:rPr>
        <w:t> </w:t>
      </w:r>
      <w:r>
        <w:rPr/>
        <w:t>la</w:t>
      </w:r>
      <w:r>
        <w:rPr>
          <w:spacing w:val="-1"/>
        </w:rPr>
        <w:t> </w:t>
      </w:r>
      <w:r>
        <w:rPr/>
        <w:t>protecția</w:t>
      </w:r>
      <w:r>
        <w:rPr>
          <w:spacing w:val="-1"/>
        </w:rPr>
        <w:t> </w:t>
      </w:r>
      <w:r>
        <w:rPr/>
        <w:t>plantelor</w:t>
      </w:r>
      <w:r>
        <w:rPr>
          <w:spacing w:val="-2"/>
        </w:rPr>
        <w:t> </w:t>
      </w:r>
      <w:r>
        <w:rPr/>
        <w:t>si</w:t>
      </w:r>
      <w:r>
        <w:rPr>
          <w:spacing w:val="-2"/>
        </w:rPr>
        <w:t> </w:t>
      </w:r>
      <w:r>
        <w:rPr/>
        <w:t>la</w:t>
      </w:r>
      <w:r>
        <w:rPr>
          <w:spacing w:val="-1"/>
        </w:rPr>
        <w:t> </w:t>
      </w:r>
      <w:r>
        <w:rPr/>
        <w:t>carantina</w:t>
      </w:r>
      <w:r>
        <w:rPr>
          <w:spacing w:val="-1"/>
        </w:rPr>
        <w:t> </w:t>
      </w:r>
      <w:r>
        <w:rPr/>
        <w:t>fitosanitară</w:t>
      </w:r>
    </w:p>
    <w:p>
      <w:pPr>
        <w:spacing w:line="240" w:lineRule="auto" w:before="0"/>
        <w:rPr>
          <w:sz w:val="21"/>
        </w:rPr>
      </w:pPr>
    </w:p>
    <w:p>
      <w:pPr>
        <w:pStyle w:val="ListParagraph"/>
        <w:numPr>
          <w:ilvl w:val="0"/>
          <w:numId w:val="3"/>
        </w:numPr>
        <w:tabs>
          <w:tab w:pos="521" w:val="left" w:leader="none"/>
        </w:tabs>
        <w:spacing w:line="276" w:lineRule="auto" w:before="0" w:after="0"/>
        <w:ind w:left="224" w:right="377" w:firstLine="0"/>
        <w:jc w:val="both"/>
        <w:rPr>
          <w:b/>
          <w:sz w:val="22"/>
        </w:rPr>
      </w:pPr>
      <w:r>
        <w:rPr>
          <w:sz w:val="24"/>
        </w:rPr>
        <w:t>Hotărârea Guvernului nr. 558/2011 </w:t>
      </w:r>
      <w:r>
        <w:rPr>
          <w:b/>
          <w:sz w:val="22"/>
        </w:rPr>
        <w:t>privind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măsurile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urgenţă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din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domeniul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fitosanitar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pentru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a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preveni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introducerea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şi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răspîndirea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în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Republica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Moldova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a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unor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organisme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dăunătoare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plantelor,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produselor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vegetale şi altor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bunuri conexe supuse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regimului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de carantină fitosanitară</w:t>
      </w:r>
    </w:p>
    <w:p>
      <w:pPr>
        <w:pStyle w:val="Heading1"/>
        <w:numPr>
          <w:ilvl w:val="0"/>
          <w:numId w:val="3"/>
        </w:numPr>
        <w:tabs>
          <w:tab w:pos="488" w:val="left" w:leader="none"/>
        </w:tabs>
        <w:spacing w:line="276" w:lineRule="auto" w:before="200" w:after="0"/>
        <w:ind w:left="224" w:right="378" w:firstLine="0"/>
        <w:jc w:val="both"/>
      </w:pPr>
      <w:r>
        <w:rPr/>
        <w:t>Standardul Internațional pentru Măsuri Fitosanitare ISPM 15: Reglementarea materialelor de ambalaj</w:t>
      </w:r>
      <w:r>
        <w:rPr>
          <w:spacing w:val="1"/>
        </w:rPr>
        <w:t> </w:t>
      </w:r>
      <w:r>
        <w:rPr/>
        <w:t>din</w:t>
      </w:r>
      <w:r>
        <w:rPr>
          <w:spacing w:val="-1"/>
        </w:rPr>
        <w:t> </w:t>
      </w:r>
      <w:r>
        <w:rPr/>
        <w:t>lemn în comerțul internațional</w:t>
      </w:r>
    </w:p>
    <w:p>
      <w:pPr>
        <w:pStyle w:val="BodyText"/>
        <w:tabs>
          <w:tab w:pos="4806" w:val="left" w:leader="none"/>
        </w:tabs>
        <w:spacing w:before="200"/>
        <w:ind w:left="938"/>
        <w:rPr>
          <w:b w:val="0"/>
        </w:rPr>
      </w:pPr>
      <w:r>
        <w:rPr/>
        <w:t>Întocmită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data</w:t>
      </w:r>
      <w:r>
        <w:rPr>
          <w:spacing w:val="-1"/>
        </w:rPr>
        <w:t> </w:t>
      </w:r>
      <w:r>
        <w:rPr/>
        <w:t>de</w:t>
      </w:r>
      <w:r>
        <w:rPr>
          <w:b w:val="0"/>
          <w:u w:val="single"/>
        </w:rPr>
        <w:t> </w:t>
        <w:tab/>
      </w:r>
    </w:p>
    <w:p>
      <w:pPr>
        <w:spacing w:line="240" w:lineRule="auto" w:before="2"/>
        <w:rPr>
          <w:sz w:val="14"/>
        </w:rPr>
      </w:pPr>
    </w:p>
    <w:p>
      <w:pPr>
        <w:pStyle w:val="BodyText"/>
        <w:spacing w:before="90"/>
        <w:ind w:left="938"/>
      </w:pPr>
      <w:r>
        <w:rPr/>
        <w:t>Semnătura</w:t>
      </w:r>
      <w:r>
        <w:rPr>
          <w:spacing w:val="-3"/>
        </w:rPr>
        <w:t> </w:t>
      </w:r>
      <w:r>
        <w:rPr/>
        <w:t>inspectorilor</w:t>
      </w:r>
      <w:r>
        <w:rPr>
          <w:spacing w:val="-2"/>
        </w:rPr>
        <w:t> </w:t>
      </w:r>
      <w:r>
        <w:rPr/>
        <w:t>prezenți</w:t>
      </w:r>
      <w:r>
        <w:rPr>
          <w:spacing w:val="-2"/>
        </w:rPr>
        <w:t> </w:t>
      </w:r>
      <w:r>
        <w:rPr/>
        <w:t>la</w:t>
      </w:r>
      <w:r>
        <w:rPr>
          <w:spacing w:val="-3"/>
        </w:rPr>
        <w:t> </w:t>
      </w:r>
      <w:r>
        <w:rPr/>
        <w:t>realizarea</w:t>
      </w:r>
      <w:r>
        <w:rPr>
          <w:spacing w:val="-2"/>
        </w:rPr>
        <w:t> </w:t>
      </w:r>
      <w:r>
        <w:rPr/>
        <w:t>controlului</w:t>
      </w:r>
    </w:p>
    <w:p>
      <w:pPr>
        <w:spacing w:line="240" w:lineRule="auto" w:before="7"/>
        <w:rPr>
          <w:b/>
          <w:sz w:val="19"/>
        </w:rPr>
      </w:pPr>
      <w:r>
        <w:rPr/>
        <w:pict>
          <v:shape style="position:absolute;margin-left:70.919998pt;margin-top:13.474072pt;width:162pt;height:.1pt;mso-position-horizontal-relative:page;mso-position-vertical-relative:paragraph;z-index:-15720448;mso-wrap-distance-left:0;mso-wrap-distance-right:0" coordorigin="1418,269" coordsize="3240,0" path="m1418,269l4658,269e" filled="false" stroked="true" strokeweight=".48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325.920013pt;margin-top:13.474072pt;width:186pt;height:.1pt;mso-position-horizontal-relative:page;mso-position-vertical-relative:paragraph;z-index:-15719936;mso-wrap-distance-left:0;mso-wrap-distance-right:0" coordorigin="6518,269" coordsize="3720,0" path="m6518,269l10238,269e" filled="false" stroked="true" strokeweight=".48pt" strokecolor="#000000">
            <v:path arrowok="t"/>
            <v:stroke dashstyle="solid"/>
            <w10:wrap type="topAndBottom"/>
          </v:shape>
        </w:pict>
      </w:r>
    </w:p>
    <w:p>
      <w:pPr>
        <w:tabs>
          <w:tab w:pos="7439" w:val="left" w:leader="none"/>
        </w:tabs>
        <w:spacing w:line="154" w:lineRule="exact" w:before="0"/>
        <w:ind w:left="1737" w:right="0" w:firstLine="0"/>
        <w:jc w:val="left"/>
        <w:rPr>
          <w:sz w:val="16"/>
        </w:rPr>
      </w:pPr>
      <w:r>
        <w:rPr>
          <w:sz w:val="16"/>
        </w:rPr>
        <w:t>(nume,</w:t>
      </w:r>
      <w:r>
        <w:rPr>
          <w:spacing w:val="-3"/>
          <w:sz w:val="16"/>
        </w:rPr>
        <w:t> </w:t>
      </w:r>
      <w:r>
        <w:rPr>
          <w:sz w:val="16"/>
        </w:rPr>
        <w:t>prenume)</w:t>
        <w:tab/>
        <w:t>(semnătura)</w:t>
      </w:r>
    </w:p>
    <w:p>
      <w:pPr>
        <w:spacing w:after="0" w:line="154" w:lineRule="exact"/>
        <w:jc w:val="left"/>
        <w:rPr>
          <w:sz w:val="16"/>
        </w:rPr>
        <w:sectPr>
          <w:pgSz w:w="11910" w:h="16840"/>
          <w:pgMar w:top="1000" w:bottom="280" w:left="480" w:right="580"/>
        </w:sectPr>
      </w:pPr>
    </w:p>
    <w:p>
      <w:pPr>
        <w:spacing w:line="240" w:lineRule="auto" w:before="9"/>
        <w:rPr>
          <w:sz w:val="4"/>
        </w:rPr>
      </w:pPr>
    </w:p>
    <w:p>
      <w:pPr>
        <w:tabs>
          <w:tab w:pos="5973" w:val="left" w:leader="none"/>
        </w:tabs>
        <w:spacing w:line="20" w:lineRule="exact"/>
        <w:ind w:left="933" w:right="0" w:firstLine="0"/>
        <w:rPr>
          <w:sz w:val="2"/>
        </w:rPr>
      </w:pPr>
      <w:r>
        <w:rPr>
          <w:sz w:val="2"/>
        </w:rPr>
        <w:pict>
          <v:group style="width:162pt;height:.5pt;mso-position-horizontal-relative:char;mso-position-vertical-relative:line" coordorigin="0,0" coordsize="3240,10">
            <v:line style="position:absolute" from="0,5" to="3240,5" stroked="true" strokeweight=".48pt" strokecolor="#000000">
              <v:stroke dashstyle="solid"/>
            </v:line>
          </v:group>
        </w:pict>
      </w:r>
      <w:r>
        <w:rPr>
          <w:sz w:val="2"/>
        </w:rPr>
      </w:r>
      <w:r>
        <w:rPr>
          <w:sz w:val="2"/>
        </w:rPr>
        <w:tab/>
      </w:r>
      <w:r>
        <w:rPr>
          <w:sz w:val="2"/>
        </w:rPr>
        <w:pict>
          <v:group style="width:186pt;height:.5pt;mso-position-horizontal-relative:char;mso-position-vertical-relative:line" coordorigin="0,0" coordsize="3720,10">
            <v:line style="position:absolute" from="0,5" to="3720,5" stroked="true" strokeweight=".48pt" strokecolor="#000000">
              <v:stroke dashstyle="solid"/>
            </v:line>
          </v:group>
        </w:pict>
      </w:r>
      <w:r>
        <w:rPr>
          <w:sz w:val="2"/>
        </w:rPr>
      </w:r>
    </w:p>
    <w:p>
      <w:pPr>
        <w:tabs>
          <w:tab w:pos="7439" w:val="left" w:leader="none"/>
        </w:tabs>
        <w:spacing w:before="0"/>
        <w:ind w:left="1737" w:right="0" w:firstLine="0"/>
        <w:jc w:val="left"/>
        <w:rPr>
          <w:sz w:val="16"/>
        </w:rPr>
      </w:pPr>
      <w:r>
        <w:rPr>
          <w:sz w:val="16"/>
        </w:rPr>
        <w:t>(nume,</w:t>
      </w:r>
      <w:r>
        <w:rPr>
          <w:spacing w:val="-3"/>
          <w:sz w:val="16"/>
        </w:rPr>
        <w:t> </w:t>
      </w:r>
      <w:r>
        <w:rPr>
          <w:sz w:val="16"/>
        </w:rPr>
        <w:t>prenume)</w:t>
        <w:tab/>
        <w:t>(semnătura)</w:t>
      </w:r>
    </w:p>
    <w:sectPr>
      <w:pgSz w:w="11910" w:h="16840"/>
      <w:pgMar w:top="1200" w:bottom="280" w:left="480" w:right="5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Verdana">
    <w:altName w:val="Verdana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1"/>
      <w:numFmt w:val="decimal"/>
      <w:lvlText w:val="%1."/>
      <w:lvlJc w:val="left"/>
      <w:pPr>
        <w:ind w:left="464" w:hanging="241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498" w:hanging="241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536" w:hanging="241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575" w:hanging="241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4613" w:hanging="241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652" w:hanging="241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690" w:hanging="241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29" w:hanging="241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767" w:hanging="241"/>
      </w:pPr>
      <w:rPr>
        <w:rFonts w:hint="default"/>
        <w:lang w:val="ro-RO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□"/>
      <w:lvlJc w:val="left"/>
      <w:pPr>
        <w:ind w:left="2170" w:hanging="186"/>
      </w:pPr>
      <w:rPr>
        <w:rFonts w:hint="default" w:ascii="Verdana" w:hAnsi="Verdana" w:eastAsia="Verdana" w:cs="Verdana"/>
        <w:w w:val="99"/>
        <w:sz w:val="22"/>
        <w:szCs w:val="22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046" w:hanging="18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912" w:hanging="18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779" w:hanging="18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645" w:hanging="18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512" w:hanging="18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378" w:hanging="18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245" w:hanging="18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111" w:hanging="186"/>
      </w:pPr>
      <w:rPr>
        <w:rFonts w:hint="default"/>
        <w:lang w:val="ro-RO" w:eastAsia="en-US" w:bidi="ar-SA"/>
      </w:rPr>
    </w:lvl>
  </w:abstractNum>
  <w:abstractNum w:abstractNumId="0">
    <w:multiLevelType w:val="hybridMultilevel"/>
    <w:lvl w:ilvl="0">
      <w:start w:val="1"/>
      <w:numFmt w:val="upperRoman"/>
      <w:lvlText w:val="%1."/>
      <w:lvlJc w:val="left"/>
      <w:pPr>
        <w:ind w:left="1133" w:hanging="196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2"/>
        <w:szCs w:val="22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110" w:hanging="19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080" w:hanging="19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051" w:hanging="19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021" w:hanging="19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992" w:hanging="19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962" w:hanging="19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933" w:hanging="19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903" w:hanging="196"/>
      </w:pPr>
      <w:rPr>
        <w:rFonts w:hint="default"/>
        <w:lang w:val="ro-RO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o-RO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b/>
      <w:bCs/>
      <w:sz w:val="22"/>
      <w:szCs w:val="22"/>
      <w:lang w:val="ro-RO" w:eastAsia="en-US" w:bidi="ar-SA"/>
    </w:rPr>
  </w:style>
  <w:style w:styleId="Heading1" w:type="paragraph">
    <w:name w:val="Heading 1"/>
    <w:basedOn w:val="Normal"/>
    <w:uiPriority w:val="1"/>
    <w:qFormat/>
    <w:pPr>
      <w:ind w:left="224" w:hanging="241"/>
      <w:jc w:val="both"/>
      <w:outlineLvl w:val="1"/>
    </w:pPr>
    <w:rPr>
      <w:rFonts w:ascii="Times New Roman" w:hAnsi="Times New Roman" w:eastAsia="Times New Roman" w:cs="Times New Roman"/>
      <w:sz w:val="24"/>
      <w:szCs w:val="24"/>
      <w:lang w:val="ro-RO" w:eastAsia="en-US" w:bidi="ar-SA"/>
    </w:rPr>
  </w:style>
  <w:style w:styleId="Title" w:type="paragraph">
    <w:name w:val="Title"/>
    <w:basedOn w:val="Normal"/>
    <w:uiPriority w:val="1"/>
    <w:qFormat/>
    <w:pPr>
      <w:spacing w:before="76"/>
      <w:ind w:left="6803" w:right="1220" w:firstLine="1282"/>
      <w:jc w:val="right"/>
    </w:pPr>
    <w:rPr>
      <w:rFonts w:ascii="Times New Roman" w:hAnsi="Times New Roman" w:eastAsia="Times New Roman" w:cs="Times New Roman"/>
      <w:b/>
      <w:bCs/>
      <w:sz w:val="28"/>
      <w:szCs w:val="28"/>
      <w:lang w:val="ro-RO" w:eastAsia="en-US" w:bidi="ar-SA"/>
    </w:rPr>
  </w:style>
  <w:style w:styleId="ListParagraph" w:type="paragraph">
    <w:name w:val="List Paragraph"/>
    <w:basedOn w:val="Normal"/>
    <w:uiPriority w:val="1"/>
    <w:qFormat/>
    <w:pPr>
      <w:ind w:left="2170" w:hanging="187"/>
    </w:pPr>
    <w:rPr>
      <w:rFonts w:ascii="Times New Roman" w:hAnsi="Times New Roman" w:eastAsia="Times New Roman" w:cs="Times New Roman"/>
      <w:lang w:val="ro-RO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ro-RO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info@ansa.gov.md" TargetMode="External"/><Relationship Id="rId6" Type="http://schemas.openxmlformats.org/officeDocument/2006/relationships/hyperlink" Target="http://www.ansa.gov.md/" TargetMode="External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weblex</dc:creator>
  <dc:title>Ordinul MAIA nr.57/2023. Anexa 44</dc:title>
  <dcterms:created xsi:type="dcterms:W3CDTF">2023-07-26T12:03:15Z</dcterms:created>
  <dcterms:modified xsi:type="dcterms:W3CDTF">2023-07-26T12:03:15Z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2023-07-18T00:00:00Z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2023-07-26T00:00:00Z</vt:filetime>
  </property>
</Properties>
</file>